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DCDD" w14:textId="77777777" w:rsidR="00D47F27" w:rsidRPr="00435CD7" w:rsidRDefault="00D47F27" w:rsidP="00D47F27">
      <w:pPr>
        <w:pStyle w:val="Default"/>
        <w:jc w:val="right"/>
        <w:rPr>
          <w:color w:val="auto"/>
          <w:sz w:val="22"/>
          <w:szCs w:val="22"/>
          <w:lang w:val="lv-LV"/>
        </w:rPr>
      </w:pPr>
      <w:r w:rsidRPr="00435CD7">
        <w:rPr>
          <w:color w:val="auto"/>
          <w:sz w:val="22"/>
          <w:szCs w:val="22"/>
          <w:lang w:val="lv-LV"/>
        </w:rPr>
        <w:t xml:space="preserve">APSTIPRINĀTS </w:t>
      </w:r>
    </w:p>
    <w:p w14:paraId="2E77E03B" w14:textId="77777777" w:rsidR="00D47F27" w:rsidRPr="00435CD7" w:rsidRDefault="00D47F27" w:rsidP="00D47F27">
      <w:pPr>
        <w:pStyle w:val="Default"/>
        <w:jc w:val="right"/>
        <w:rPr>
          <w:color w:val="auto"/>
          <w:sz w:val="22"/>
          <w:szCs w:val="22"/>
          <w:lang w:val="lv-LV"/>
        </w:rPr>
      </w:pPr>
      <w:r w:rsidRPr="00435CD7">
        <w:rPr>
          <w:color w:val="auto"/>
          <w:sz w:val="22"/>
          <w:szCs w:val="22"/>
          <w:lang w:val="lv-LV"/>
        </w:rPr>
        <w:t>RISEBA Senāta sēdē 30.08.2000.</w:t>
      </w:r>
    </w:p>
    <w:p w14:paraId="07D1716A" w14:textId="77777777" w:rsidR="00435CD7" w:rsidRPr="00435CD7" w:rsidRDefault="00435CD7" w:rsidP="00D47F27">
      <w:pPr>
        <w:pStyle w:val="Default"/>
        <w:jc w:val="right"/>
        <w:rPr>
          <w:color w:val="auto"/>
          <w:sz w:val="22"/>
          <w:szCs w:val="22"/>
          <w:lang w:val="lv-LV"/>
        </w:rPr>
      </w:pPr>
      <w:r w:rsidRPr="00435CD7">
        <w:rPr>
          <w:color w:val="auto"/>
          <w:sz w:val="22"/>
          <w:szCs w:val="22"/>
          <w:lang w:val="lv-LV"/>
        </w:rPr>
        <w:t>30.10.2017., Prot. Nr. 17/1.1-07/08</w:t>
      </w:r>
    </w:p>
    <w:p w14:paraId="439D65AE" w14:textId="5E93C7D9" w:rsidR="00D47F27" w:rsidRDefault="00D47F27" w:rsidP="00D47F27">
      <w:pPr>
        <w:pStyle w:val="Default"/>
        <w:jc w:val="right"/>
        <w:rPr>
          <w:color w:val="auto"/>
          <w:sz w:val="22"/>
          <w:szCs w:val="22"/>
          <w:lang w:val="lv-LV"/>
        </w:rPr>
      </w:pPr>
      <w:r w:rsidRPr="00435CD7">
        <w:rPr>
          <w:color w:val="auto"/>
          <w:sz w:val="22"/>
          <w:szCs w:val="22"/>
          <w:lang w:val="lv-LV"/>
        </w:rPr>
        <w:t>ar grozījumiem 12.0</w:t>
      </w:r>
      <w:r w:rsidR="00435CD7" w:rsidRPr="00435CD7">
        <w:rPr>
          <w:color w:val="auto"/>
          <w:sz w:val="22"/>
          <w:szCs w:val="22"/>
          <w:lang w:val="lv-LV"/>
        </w:rPr>
        <w:t>6</w:t>
      </w:r>
      <w:r w:rsidRPr="00435CD7">
        <w:rPr>
          <w:color w:val="auto"/>
          <w:sz w:val="22"/>
          <w:szCs w:val="22"/>
          <w:lang w:val="lv-LV"/>
        </w:rPr>
        <w:t>.202</w:t>
      </w:r>
      <w:r w:rsidR="00435CD7" w:rsidRPr="00435CD7">
        <w:rPr>
          <w:color w:val="auto"/>
          <w:sz w:val="22"/>
          <w:szCs w:val="22"/>
          <w:lang w:val="lv-LV"/>
        </w:rPr>
        <w:t>4</w:t>
      </w:r>
      <w:r w:rsidRPr="00435CD7">
        <w:rPr>
          <w:color w:val="auto"/>
          <w:sz w:val="22"/>
          <w:szCs w:val="22"/>
          <w:lang w:val="lv-LV"/>
        </w:rPr>
        <w:t xml:space="preserve">. Prot. Nr. </w:t>
      </w:r>
      <w:bookmarkStart w:id="0" w:name="_Hlk189727021"/>
      <w:r w:rsidRPr="00435CD7">
        <w:rPr>
          <w:color w:val="auto"/>
          <w:sz w:val="22"/>
          <w:szCs w:val="22"/>
          <w:lang w:val="lv-LV"/>
        </w:rPr>
        <w:t>2</w:t>
      </w:r>
      <w:r w:rsidR="00435CD7" w:rsidRPr="00435CD7">
        <w:rPr>
          <w:color w:val="auto"/>
          <w:sz w:val="22"/>
          <w:szCs w:val="22"/>
          <w:lang w:val="lv-LV"/>
        </w:rPr>
        <w:t>4</w:t>
      </w:r>
      <w:r w:rsidRPr="00435CD7">
        <w:rPr>
          <w:color w:val="auto"/>
          <w:sz w:val="22"/>
          <w:szCs w:val="22"/>
          <w:lang w:val="lv-LV"/>
        </w:rPr>
        <w:t>/1.1-7/</w:t>
      </w:r>
      <w:r w:rsidR="00435CD7" w:rsidRPr="00435CD7">
        <w:rPr>
          <w:color w:val="auto"/>
          <w:sz w:val="22"/>
          <w:szCs w:val="22"/>
          <w:lang w:val="lv-LV"/>
        </w:rPr>
        <w:t>4</w:t>
      </w:r>
      <w:r w:rsidRPr="00435CD7">
        <w:rPr>
          <w:color w:val="auto"/>
          <w:sz w:val="22"/>
          <w:szCs w:val="22"/>
          <w:lang w:val="lv-LV"/>
        </w:rPr>
        <w:t xml:space="preserve"> </w:t>
      </w:r>
      <w:bookmarkEnd w:id="0"/>
    </w:p>
    <w:p w14:paraId="1C0D7E67" w14:textId="77777777" w:rsidR="00133B39" w:rsidRDefault="00133B39" w:rsidP="00D47F27">
      <w:pPr>
        <w:pStyle w:val="Default"/>
        <w:jc w:val="right"/>
        <w:rPr>
          <w:color w:val="auto"/>
          <w:sz w:val="22"/>
          <w:szCs w:val="22"/>
          <w:lang w:val="lv-LV"/>
        </w:rPr>
      </w:pPr>
      <w:r>
        <w:rPr>
          <w:color w:val="auto"/>
          <w:sz w:val="22"/>
          <w:szCs w:val="22"/>
          <w:lang w:val="lv-LV"/>
        </w:rPr>
        <w:t xml:space="preserve">ar 2025. gada 10. maija veiktiem tehniskiem precizējumiem </w:t>
      </w:r>
    </w:p>
    <w:p w14:paraId="6666CB63" w14:textId="66F062E8" w:rsidR="00133B39" w:rsidRPr="00F37252" w:rsidRDefault="00133B39" w:rsidP="00D47F27">
      <w:pPr>
        <w:pStyle w:val="Default"/>
        <w:jc w:val="right"/>
        <w:rPr>
          <w:color w:val="auto"/>
          <w:lang w:val="lv-LV"/>
        </w:rPr>
      </w:pPr>
      <w:r>
        <w:rPr>
          <w:color w:val="auto"/>
          <w:sz w:val="22"/>
          <w:szCs w:val="22"/>
          <w:lang w:val="lv-LV"/>
        </w:rPr>
        <w:t>2.2.3. punktā un 2.6.punktā</w:t>
      </w:r>
    </w:p>
    <w:p w14:paraId="0852ADA4" w14:textId="77777777" w:rsidR="00D47F27" w:rsidRPr="00F37252" w:rsidRDefault="00D47F27" w:rsidP="00D47F27">
      <w:pPr>
        <w:pStyle w:val="Default"/>
        <w:jc w:val="right"/>
        <w:rPr>
          <w:color w:val="auto"/>
          <w:lang w:val="lv-LV"/>
        </w:rPr>
      </w:pPr>
    </w:p>
    <w:p w14:paraId="2543B1EB" w14:textId="77777777" w:rsidR="00435CD7" w:rsidRPr="00A36BA3" w:rsidRDefault="00435CD7" w:rsidP="00435CD7">
      <w:pPr>
        <w:jc w:val="center"/>
        <w:rPr>
          <w:b/>
          <w:lang w:val="lv-LV"/>
        </w:rPr>
      </w:pPr>
      <w:r w:rsidRPr="00A36BA3">
        <w:rPr>
          <w:b/>
          <w:lang w:val="lv-LV"/>
        </w:rPr>
        <w:t>ZĪMĒŠANAS UN KOMPOZĪCIJAS IESTĀJPĀRBAUDĪJUMA NOLIKUMS</w:t>
      </w:r>
    </w:p>
    <w:p w14:paraId="310D4B7B" w14:textId="77777777" w:rsidR="00435CD7" w:rsidRPr="00A36BA3" w:rsidRDefault="00435CD7" w:rsidP="00435CD7">
      <w:pPr>
        <w:jc w:val="center"/>
        <w:rPr>
          <w:b/>
          <w:lang w:val="lv-LV"/>
        </w:rPr>
      </w:pPr>
      <w:r w:rsidRPr="00A36BA3">
        <w:rPr>
          <w:b/>
          <w:lang w:val="lv-LV"/>
        </w:rPr>
        <w:t>bakalaura studiju programmā “Arhitektūra”</w:t>
      </w:r>
    </w:p>
    <w:p w14:paraId="66156F9E" w14:textId="77777777" w:rsidR="00435CD7" w:rsidRPr="00A36BA3" w:rsidRDefault="00435CD7" w:rsidP="00435CD7">
      <w:pPr>
        <w:jc w:val="both"/>
        <w:rPr>
          <w:lang w:val="lv-LV"/>
        </w:rPr>
      </w:pPr>
    </w:p>
    <w:p w14:paraId="5F67FA9B" w14:textId="77777777" w:rsidR="00435CD7" w:rsidRPr="00A36BA3" w:rsidRDefault="00435CD7" w:rsidP="00435CD7">
      <w:pPr>
        <w:jc w:val="both"/>
        <w:rPr>
          <w:lang w:val="lv-LV"/>
        </w:rPr>
      </w:pPr>
    </w:p>
    <w:p w14:paraId="3305EFF7" w14:textId="77777777" w:rsidR="00435CD7" w:rsidRPr="00A36BA3" w:rsidRDefault="00435CD7" w:rsidP="00435CD7">
      <w:pPr>
        <w:jc w:val="both"/>
        <w:rPr>
          <w:b/>
          <w:lang w:val="lv-LV"/>
        </w:rPr>
      </w:pPr>
      <w:r w:rsidRPr="00A36BA3">
        <w:rPr>
          <w:b/>
          <w:lang w:val="lv-LV"/>
        </w:rPr>
        <w:t>MĒRĶIS</w:t>
      </w:r>
    </w:p>
    <w:p w14:paraId="05D3A08A" w14:textId="77777777" w:rsidR="00435CD7" w:rsidRPr="00A36BA3" w:rsidRDefault="00435CD7" w:rsidP="00435CD7">
      <w:pPr>
        <w:jc w:val="both"/>
        <w:rPr>
          <w:lang w:val="lv-LV"/>
        </w:rPr>
      </w:pPr>
      <w:r w:rsidRPr="00A36BA3">
        <w:rPr>
          <w:lang w:val="lv-LV"/>
        </w:rPr>
        <w:t>Nolikums izstrādāts, lai reglamentētu bakalaura studiju programmas “Arhitektūra” iestājpārbaudījuma zīmēšanā norisi, prasības un vērtēšanas kritērijus.</w:t>
      </w:r>
    </w:p>
    <w:p w14:paraId="22C27E64" w14:textId="77777777" w:rsidR="00435CD7" w:rsidRPr="00A36BA3" w:rsidRDefault="00435CD7" w:rsidP="00435CD7">
      <w:pPr>
        <w:jc w:val="both"/>
        <w:rPr>
          <w:b/>
          <w:lang w:val="lv-LV"/>
        </w:rPr>
      </w:pPr>
    </w:p>
    <w:p w14:paraId="1A7774E8" w14:textId="77777777" w:rsidR="00435CD7" w:rsidRPr="00A36BA3" w:rsidRDefault="00435CD7" w:rsidP="00435CD7">
      <w:pPr>
        <w:jc w:val="both"/>
        <w:rPr>
          <w:b/>
          <w:lang w:val="lv-LV"/>
        </w:rPr>
      </w:pPr>
      <w:r w:rsidRPr="00A36BA3">
        <w:rPr>
          <w:b/>
          <w:lang w:val="lv-LV"/>
        </w:rPr>
        <w:t>SFĒRA</w:t>
      </w:r>
    </w:p>
    <w:p w14:paraId="73CCB30F" w14:textId="77777777" w:rsidR="00435CD7" w:rsidRPr="00A36BA3" w:rsidRDefault="00435CD7" w:rsidP="00435CD7">
      <w:pPr>
        <w:jc w:val="both"/>
        <w:rPr>
          <w:lang w:val="lv-LV"/>
        </w:rPr>
      </w:pPr>
      <w:r w:rsidRPr="00A36BA3">
        <w:rPr>
          <w:lang w:val="lv-LV"/>
        </w:rPr>
        <w:t>Bakalaura studiju programmas “Arhitektūra” reflektanti un iesaistītie RISEBA darbinieki.</w:t>
      </w:r>
    </w:p>
    <w:p w14:paraId="0EFE2AEE" w14:textId="77777777" w:rsidR="00435CD7" w:rsidRPr="00A36BA3" w:rsidRDefault="00435CD7" w:rsidP="00435CD7">
      <w:pPr>
        <w:spacing w:before="240" w:after="240"/>
        <w:jc w:val="center"/>
        <w:rPr>
          <w:b/>
          <w:lang w:val="lv-LV"/>
        </w:rPr>
      </w:pPr>
      <w:r w:rsidRPr="00A36BA3">
        <w:rPr>
          <w:b/>
          <w:lang w:val="lv-LV"/>
        </w:rPr>
        <w:t>1. Vispārīgā informācija</w:t>
      </w:r>
    </w:p>
    <w:p w14:paraId="47C1B644" w14:textId="77777777" w:rsidR="00435CD7" w:rsidRPr="00A36BA3" w:rsidRDefault="00435CD7" w:rsidP="00435CD7">
      <w:pPr>
        <w:spacing w:after="120"/>
        <w:jc w:val="both"/>
        <w:rPr>
          <w:lang w:val="lv-LV"/>
        </w:rPr>
      </w:pPr>
      <w:r w:rsidRPr="00A36BA3">
        <w:rPr>
          <w:lang w:val="lv-LV"/>
        </w:rPr>
        <w:t xml:space="preserve">1.1. Uzņemot reflektantus bakalaura studiju programmā „Arhitektūra”, papildus augstskolas RISEBA noteiktajiem reflektantu atlases kritērijiem, tiek pārbaudīta arī reflektantu sagatavotība studijām atbilstoši LR reglamentētās profesijas „Arhitekts” prasībām. Arhitekta darbības joma tradicionāli ir </w:t>
      </w:r>
      <w:proofErr w:type="spellStart"/>
      <w:r w:rsidRPr="00A36BA3">
        <w:rPr>
          <w:lang w:val="lv-LV"/>
        </w:rPr>
        <w:t>būvmāksla</w:t>
      </w:r>
      <w:proofErr w:type="spellEnd"/>
      <w:r w:rsidRPr="00A36BA3">
        <w:rPr>
          <w:lang w:val="lv-LV"/>
        </w:rPr>
        <w:t xml:space="preserve"> un telpiskās vides veidošana, tāpēc, lai izvērtētu studenta potenciālu un spējas, reflektantiem </w:t>
      </w:r>
      <w:r w:rsidRPr="00A36BA3">
        <w:rPr>
          <w:b/>
          <w:lang w:val="lv-LV"/>
        </w:rPr>
        <w:t>jākārto iestājpārbaudījums “Zīmēšanā un kompozīcijā”</w:t>
      </w:r>
      <w:r w:rsidRPr="00A36BA3">
        <w:rPr>
          <w:lang w:val="lv-LV"/>
        </w:rPr>
        <w:t>.</w:t>
      </w:r>
    </w:p>
    <w:p w14:paraId="6D7A2551" w14:textId="77777777" w:rsidR="00435CD7" w:rsidRPr="00A36BA3" w:rsidRDefault="00435CD7" w:rsidP="00435CD7">
      <w:pPr>
        <w:jc w:val="both"/>
        <w:rPr>
          <w:lang w:val="lv-LV"/>
        </w:rPr>
      </w:pPr>
      <w:r w:rsidRPr="00A36BA3">
        <w:rPr>
          <w:lang w:val="lv-LV"/>
        </w:rPr>
        <w:t xml:space="preserve">1.2. </w:t>
      </w:r>
      <w:r w:rsidRPr="00A36BA3">
        <w:rPr>
          <w:b/>
          <w:lang w:val="lv-LV"/>
        </w:rPr>
        <w:t>Iestājpārbaudījuma “Zīmēšanā un kompozīcijā”</w:t>
      </w:r>
      <w:r w:rsidRPr="00A36BA3">
        <w:rPr>
          <w:lang w:val="lv-LV"/>
        </w:rPr>
        <w:t xml:space="preserve"> mērķis ir izvērtēt reflektanta prasmi </w:t>
      </w:r>
      <w:proofErr w:type="spellStart"/>
      <w:r w:rsidRPr="00A36BA3">
        <w:rPr>
          <w:lang w:val="lv-LV"/>
        </w:rPr>
        <w:t>brīvrokas</w:t>
      </w:r>
      <w:proofErr w:type="spellEnd"/>
      <w:r w:rsidRPr="00A36BA3">
        <w:rPr>
          <w:lang w:val="lv-LV"/>
        </w:rPr>
        <w:t xml:space="preserve"> zīmuļa tehnikā attēlot </w:t>
      </w:r>
      <w:proofErr w:type="spellStart"/>
      <w:r w:rsidRPr="00A36BA3">
        <w:rPr>
          <w:lang w:val="lv-LV"/>
        </w:rPr>
        <w:t>trīsdimensiju</w:t>
      </w:r>
      <w:proofErr w:type="spellEnd"/>
      <w:r w:rsidRPr="00A36BA3">
        <w:rPr>
          <w:lang w:val="lv-LV"/>
        </w:rPr>
        <w:t xml:space="preserve"> objektu </w:t>
      </w:r>
      <w:proofErr w:type="spellStart"/>
      <w:r w:rsidRPr="00A36BA3">
        <w:rPr>
          <w:lang w:val="lv-LV"/>
        </w:rPr>
        <w:t>divdimensiju</w:t>
      </w:r>
      <w:proofErr w:type="spellEnd"/>
      <w:r w:rsidRPr="00A36BA3">
        <w:rPr>
          <w:lang w:val="lv-LV"/>
        </w:rPr>
        <w:t xml:space="preserve"> plaknē. Pārbaudījumā reflektants demonstrē izpratni par perspektīvu, kompozīciju, attēlojamā objekta proporcijām un uzbūvi. Veidojot telpisku objektu pēc dotā darba uzdevuma, reflektants parāda spēju izveidot kompozīciju atbilstoši izvirzītajai koncepcijai.</w:t>
      </w:r>
    </w:p>
    <w:p w14:paraId="01F693BC" w14:textId="77777777" w:rsidR="00435CD7" w:rsidRPr="005C72C8" w:rsidRDefault="00435CD7" w:rsidP="00435CD7">
      <w:pPr>
        <w:spacing w:before="240" w:after="240"/>
        <w:jc w:val="center"/>
        <w:rPr>
          <w:b/>
          <w:lang w:val="lv-LV"/>
        </w:rPr>
      </w:pPr>
      <w:r w:rsidRPr="005C72C8">
        <w:rPr>
          <w:b/>
          <w:lang w:val="lv-LV"/>
        </w:rPr>
        <w:t>2. Iestājpārbaudījuma darba saturs un darba izpildes laiks</w:t>
      </w:r>
    </w:p>
    <w:p w14:paraId="6B8E37C9" w14:textId="77777777" w:rsidR="00435CD7" w:rsidRPr="005C72C8" w:rsidRDefault="00435CD7" w:rsidP="00435CD7">
      <w:pPr>
        <w:spacing w:after="120"/>
        <w:jc w:val="both"/>
        <w:rPr>
          <w:lang w:val="lv-LV"/>
        </w:rPr>
      </w:pPr>
      <w:r w:rsidRPr="005C72C8">
        <w:rPr>
          <w:lang w:val="lv-LV"/>
        </w:rPr>
        <w:t>2.1. Uzņemšanas komisija nozīmē iestājpārbaudījuma “Zīmēšanā un kompozīcijā” dienu, norises laiku un portfolio iesniegšanas termiņu ārvalstu reflektantiem.</w:t>
      </w:r>
    </w:p>
    <w:p w14:paraId="49FF0578" w14:textId="77777777" w:rsidR="00435CD7" w:rsidRPr="004C35EE" w:rsidRDefault="00435CD7" w:rsidP="00435CD7">
      <w:pPr>
        <w:spacing w:after="120"/>
        <w:jc w:val="both"/>
        <w:rPr>
          <w:lang w:val="lv-LV"/>
        </w:rPr>
      </w:pPr>
      <w:r w:rsidRPr="004C35EE">
        <w:rPr>
          <w:lang w:val="lv-LV"/>
        </w:rPr>
        <w:t xml:space="preserve">2.2. </w:t>
      </w:r>
      <w:r w:rsidRPr="004C35EE">
        <w:rPr>
          <w:b/>
          <w:lang w:val="lv-LV"/>
        </w:rPr>
        <w:t>LR pilsoņiem un pastāvīgajiem iedzīvotājiem</w:t>
      </w:r>
      <w:r w:rsidRPr="004C35EE">
        <w:rPr>
          <w:lang w:val="lv-LV"/>
        </w:rPr>
        <w:t xml:space="preserve"> iestājpārbaudījuma darbs “Zīmēšanā un kompozīcijā” sastāv no </w:t>
      </w:r>
      <w:r w:rsidRPr="004C35EE">
        <w:rPr>
          <w:b/>
          <w:lang w:val="lv-LV"/>
        </w:rPr>
        <w:t xml:space="preserve">trīs </w:t>
      </w:r>
      <w:r w:rsidRPr="004C35EE">
        <w:rPr>
          <w:lang w:val="lv-LV"/>
        </w:rPr>
        <w:t>uzdevumiem:</w:t>
      </w:r>
    </w:p>
    <w:p w14:paraId="5781A947" w14:textId="77777777" w:rsidR="00435CD7" w:rsidRPr="004C35EE" w:rsidRDefault="00435CD7" w:rsidP="00435CD7">
      <w:pPr>
        <w:ind w:left="426" w:hanging="11"/>
        <w:jc w:val="both"/>
        <w:rPr>
          <w:lang w:val="lv-LV"/>
        </w:rPr>
      </w:pPr>
      <w:r w:rsidRPr="004C35EE">
        <w:rPr>
          <w:lang w:val="lv-LV"/>
        </w:rPr>
        <w:t>2.2.1.</w:t>
      </w:r>
      <w:r w:rsidRPr="004C35EE">
        <w:rPr>
          <w:b/>
          <w:lang w:val="lv-LV"/>
        </w:rPr>
        <w:t xml:space="preserve"> </w:t>
      </w:r>
      <w:r w:rsidRPr="004C35EE">
        <w:rPr>
          <w:rStyle w:val="Strong"/>
          <w:lang w:val="lv-LV"/>
        </w:rPr>
        <w:t>Ģeometrisku formu grupa.</w:t>
      </w:r>
      <w:r w:rsidRPr="004C35EE">
        <w:rPr>
          <w:b/>
          <w:lang w:val="lv-LV"/>
        </w:rPr>
        <w:t xml:space="preserve"> </w:t>
      </w:r>
      <w:r w:rsidRPr="004C35EE">
        <w:rPr>
          <w:lang w:val="lv-LV"/>
        </w:rPr>
        <w:t>Zīmējuma izpildes laiks – 2 astronomiskās stundas. Formāts: A2 izmēra rasēšanas papīra lapa. Obligātā tehnika: grafīta zīmulis. Uzstādījuma formālais mērķis ir pārbaudīt studiju pretendentu spējas vizuāli novērtēt un attēlot:</w:t>
      </w:r>
    </w:p>
    <w:p w14:paraId="2447FD15" w14:textId="77777777" w:rsidR="00435CD7" w:rsidRPr="004C35EE" w:rsidRDefault="00435CD7" w:rsidP="00435CD7">
      <w:pPr>
        <w:pStyle w:val="ListParagraph"/>
        <w:numPr>
          <w:ilvl w:val="0"/>
          <w:numId w:val="18"/>
        </w:numPr>
        <w:jc w:val="both"/>
      </w:pPr>
      <w:r w:rsidRPr="004C35EE">
        <w:t>Lineārās perspektīvas principus.</w:t>
      </w:r>
    </w:p>
    <w:p w14:paraId="78C4E4DE" w14:textId="77777777" w:rsidR="00435CD7" w:rsidRPr="004C35EE" w:rsidRDefault="00435CD7" w:rsidP="00435CD7">
      <w:pPr>
        <w:pStyle w:val="ListParagraph"/>
        <w:numPr>
          <w:ilvl w:val="0"/>
          <w:numId w:val="18"/>
        </w:numPr>
        <w:jc w:val="both"/>
      </w:pPr>
      <w:r w:rsidRPr="004C35EE">
        <w:t>Ģeometrisku formu uzbūves principus un proporcijas.</w:t>
      </w:r>
    </w:p>
    <w:p w14:paraId="348D1B79" w14:textId="77777777" w:rsidR="00435CD7" w:rsidRPr="004C35EE" w:rsidRDefault="00435CD7" w:rsidP="00435CD7">
      <w:pPr>
        <w:pStyle w:val="ListParagraph"/>
        <w:numPr>
          <w:ilvl w:val="0"/>
          <w:numId w:val="18"/>
        </w:numPr>
        <w:spacing w:after="120"/>
        <w:ind w:left="1797" w:hanging="357"/>
        <w:jc w:val="both"/>
      </w:pPr>
      <w:r w:rsidRPr="004C35EE">
        <w:t>Plakanu, ieliektu un izliektu formu vizuālo mijiedarbību.</w:t>
      </w:r>
    </w:p>
    <w:p w14:paraId="2463D07E" w14:textId="77777777" w:rsidR="00435CD7" w:rsidRPr="004C35EE" w:rsidRDefault="00435CD7" w:rsidP="00435CD7">
      <w:pPr>
        <w:spacing w:after="120"/>
        <w:ind w:left="426"/>
        <w:jc w:val="both"/>
        <w:rPr>
          <w:lang w:val="lv-LV"/>
        </w:rPr>
      </w:pPr>
      <w:r w:rsidRPr="004C35EE">
        <w:rPr>
          <w:lang w:val="lv-LV"/>
        </w:rPr>
        <w:t xml:space="preserve">2.2.2. </w:t>
      </w:r>
      <w:r w:rsidRPr="004C35EE">
        <w:rPr>
          <w:b/>
          <w:lang w:val="lv-LV"/>
        </w:rPr>
        <w:t>Telpiska objekta kompozīcija atbilstoši darba uzdevumam.</w:t>
      </w:r>
      <w:r w:rsidRPr="004C35EE">
        <w:rPr>
          <w:lang w:val="lv-LV"/>
        </w:rPr>
        <w:t xml:space="preserve"> Pēc reflektanta paša piedāvātas koncepcijas vai atbilstoši komisijas izsniegtam tematam jāizstrādā telpisks objekts interpretējot darba uzdevumā noteiktās prasības. Izpildījums – kartona, papīra, putu kartona un līmes tehnikā. Darba izpildes laiks – 2 astronomiskās stundas. Papildus jāiesniedz darba apraksts angļu valodā, ne vairāk kā viena A4 lapa.</w:t>
      </w:r>
    </w:p>
    <w:p w14:paraId="24423BF4" w14:textId="46811B1C" w:rsidR="00435CD7" w:rsidRPr="004C35EE" w:rsidRDefault="00435CD7" w:rsidP="00435CD7">
      <w:pPr>
        <w:jc w:val="both"/>
        <w:rPr>
          <w:lang w:val="lv-LV"/>
        </w:rPr>
      </w:pPr>
      <w:r w:rsidRPr="004C35EE">
        <w:rPr>
          <w:lang w:val="lv-LV"/>
        </w:rPr>
        <w:t xml:space="preserve">2.2.3 </w:t>
      </w:r>
      <w:r w:rsidRPr="004C35EE">
        <w:rPr>
          <w:b/>
          <w:lang w:val="lv-LV"/>
        </w:rPr>
        <w:t xml:space="preserve">Digitāls portfolio. </w:t>
      </w:r>
      <w:r w:rsidRPr="004C35EE">
        <w:rPr>
          <w:lang w:val="lv-LV"/>
        </w:rPr>
        <w:t xml:space="preserve">Portfolio sastāv no personības individualitāti, radošumu un darbaspēju atspoguļojoša, iepriekš paveikto darbu dokumentācijas – 12 lapas A3 formāta horizontāli, PDF </w:t>
      </w:r>
      <w:r w:rsidRPr="004C35EE">
        <w:rPr>
          <w:lang w:val="lv-LV"/>
        </w:rPr>
        <w:lastRenderedPageBreak/>
        <w:t>formātā. Portfolio jāiekļauj šādas kategorijas: rasēšana, zīmēšana, kompozīcija, skicēšana, gleznošana vai tēlniecība, fotogrāfija un brīvā izvēle/</w:t>
      </w:r>
      <w:r>
        <w:rPr>
          <w:lang w:val="lv-LV"/>
        </w:rPr>
        <w:t xml:space="preserve"> </w:t>
      </w:r>
      <w:proofErr w:type="spellStart"/>
      <w:r w:rsidRPr="004C35EE">
        <w:rPr>
          <w:lang w:val="lv-LV"/>
        </w:rPr>
        <w:t>jaurade</w:t>
      </w:r>
      <w:proofErr w:type="spellEnd"/>
      <w:r w:rsidRPr="004C35EE">
        <w:rPr>
          <w:lang w:val="lv-LV"/>
        </w:rPr>
        <w:t xml:space="preserve">. Portfolio jāiesūta līdz iestājpārbaudījuma dienai elektroniski (interneta adrese vai </w:t>
      </w:r>
      <w:proofErr w:type="spellStart"/>
      <w:r w:rsidRPr="004C35EE">
        <w:rPr>
          <w:lang w:val="lv-LV"/>
        </w:rPr>
        <w:t>pdf</w:t>
      </w:r>
      <w:proofErr w:type="spellEnd"/>
      <w:r w:rsidRPr="004C35EE">
        <w:rPr>
          <w:lang w:val="lv-LV"/>
        </w:rPr>
        <w:t xml:space="preserve"> līdz 5 MB uz</w:t>
      </w:r>
      <w:r w:rsidR="00133B39">
        <w:rPr>
          <w:lang w:val="lv-LV"/>
        </w:rPr>
        <w:t xml:space="preserve"> </w:t>
      </w:r>
      <w:hyperlink r:id="rId8" w:history="1">
        <w:r w:rsidR="00133B39">
          <w:rPr>
            <w:rStyle w:val="Hyperlink"/>
            <w:lang w:val="lv-LV"/>
          </w:rPr>
          <w:t>architecture@riseba.lv</w:t>
        </w:r>
      </w:hyperlink>
      <w:r w:rsidRPr="004C35EE">
        <w:rPr>
          <w:lang w:val="lv-LV"/>
        </w:rPr>
        <w:t xml:space="preserve">. Zīmējumu un kompozīcijas </w:t>
      </w:r>
      <w:proofErr w:type="spellStart"/>
      <w:r w:rsidRPr="004C35EE">
        <w:rPr>
          <w:lang w:val="lv-LV"/>
        </w:rPr>
        <w:t>digitalizēšanai</w:t>
      </w:r>
      <w:proofErr w:type="spellEnd"/>
      <w:r w:rsidRPr="004C35EE">
        <w:rPr>
          <w:lang w:val="lv-LV"/>
        </w:rPr>
        <w:t xml:space="preserve"> izmantojama </w:t>
      </w:r>
      <w:proofErr w:type="spellStart"/>
      <w:r w:rsidRPr="004C35EE">
        <w:rPr>
          <w:lang w:val="lv-LV"/>
        </w:rPr>
        <w:t>fotofiksācija</w:t>
      </w:r>
      <w:proofErr w:type="spellEnd"/>
      <w:r w:rsidRPr="004C35EE">
        <w:rPr>
          <w:lang w:val="lv-LV"/>
        </w:rPr>
        <w:t xml:space="preserve"> vai skenēšana. Pēc reflektanta izvēles portfolio var pievienot arī citus kandidāta iepriekšējo radošo darbību, pieredzi un spējas raksturojošus darbus dažādās tehnikās, piemēram, gleznošana, fotogrāfija, grafikas dizains, video, vides vai interjera dizaina un arhitektūras projekti u.c. </w:t>
      </w:r>
    </w:p>
    <w:p w14:paraId="1C02D2BD" w14:textId="77777777" w:rsidR="00435CD7" w:rsidRPr="004C35EE" w:rsidRDefault="00435CD7" w:rsidP="00435CD7">
      <w:pPr>
        <w:spacing w:after="120"/>
        <w:jc w:val="both"/>
        <w:rPr>
          <w:lang w:val="lv-LV"/>
        </w:rPr>
      </w:pPr>
      <w:r w:rsidRPr="004C35EE">
        <w:rPr>
          <w:lang w:val="lv-LV"/>
        </w:rPr>
        <w:t>2.3. Kopējais iestājpārbaudījuma darba izpildes laiks, neskaitot starpbrīdi, ir 4 (četras) astronomiskās stundas.</w:t>
      </w:r>
    </w:p>
    <w:p w14:paraId="335B60FF" w14:textId="77777777" w:rsidR="00435CD7" w:rsidRPr="004C35EE" w:rsidRDefault="00435CD7" w:rsidP="00435CD7">
      <w:pPr>
        <w:spacing w:after="120"/>
        <w:jc w:val="both"/>
        <w:rPr>
          <w:lang w:val="lv-LV"/>
        </w:rPr>
      </w:pPr>
      <w:r w:rsidRPr="004C35EE">
        <w:rPr>
          <w:lang w:val="lv-LV"/>
        </w:rPr>
        <w:t>2.4. Zīmējumi un telpisko objektu kompozīcijas jāizpilda uz eksāmenu komisijas izdalītām apzīmogotām A2 formāta zīmēšanas papīra lapām un 30 x 30 cm kartona pamatnēm.</w:t>
      </w:r>
    </w:p>
    <w:p w14:paraId="53A4E34A" w14:textId="77777777" w:rsidR="00435CD7" w:rsidRPr="004C35EE" w:rsidRDefault="00435CD7" w:rsidP="00435CD7">
      <w:pPr>
        <w:jc w:val="both"/>
        <w:rPr>
          <w:lang w:val="lv-LV"/>
        </w:rPr>
      </w:pPr>
      <w:r w:rsidRPr="004C35EE">
        <w:rPr>
          <w:lang w:val="lv-LV"/>
        </w:rPr>
        <w:t>2.5. Darba vietas reflektanti ieņem viņu reģistrācijas kārtas numuru secībā.</w:t>
      </w:r>
    </w:p>
    <w:p w14:paraId="77B060C0" w14:textId="77777777" w:rsidR="00435CD7" w:rsidRPr="004C35EE" w:rsidRDefault="00435CD7" w:rsidP="00435CD7">
      <w:pPr>
        <w:jc w:val="both"/>
        <w:rPr>
          <w:lang w:val="lv-LV"/>
        </w:rPr>
      </w:pPr>
    </w:p>
    <w:p w14:paraId="447CA1E8" w14:textId="1866D8FA" w:rsidR="00435CD7" w:rsidRPr="004C35EE" w:rsidRDefault="00435CD7" w:rsidP="00435CD7">
      <w:pPr>
        <w:pStyle w:val="ListParagraph"/>
        <w:ind w:left="0"/>
        <w:jc w:val="both"/>
      </w:pPr>
      <w:r w:rsidRPr="004C35EE">
        <w:t xml:space="preserve">2.6. Tiem reflektantiem, kuri nevar ierasties (attaisnojošs iemesls) uz iestājpārbaudījumu klātienē, elektroniski jāiesūta </w:t>
      </w:r>
      <w:r w:rsidRPr="004C35EE">
        <w:rPr>
          <w:b/>
        </w:rPr>
        <w:t xml:space="preserve">digitāls portfolio </w:t>
      </w:r>
      <w:r w:rsidRPr="004C35EE">
        <w:t>(interneta adrese vai pdf līdz 5 MB uz</w:t>
      </w:r>
      <w:r w:rsidR="00133B39">
        <w:t xml:space="preserve"> </w:t>
      </w:r>
      <w:r w:rsidRPr="004C35EE">
        <w:t xml:space="preserve"> </w:t>
      </w:r>
      <w:hyperlink r:id="rId9" w:history="1">
        <w:r w:rsidR="00133B39">
          <w:rPr>
            <w:rStyle w:val="Hyperlink"/>
            <w:lang w:val="lv-LV"/>
          </w:rPr>
          <w:t>architecture@riseba.lv</w:t>
        </w:r>
      </w:hyperlink>
      <w:r w:rsidRPr="004C35EE">
        <w:t xml:space="preserve">, kas atbilstoši vispārīgajām “Zīmēšanas un kompozīcijas” iestājpārbaudījuma prasībām, ļauj izvērtēt studenta potenciālu un spējas – prasmi brīvrokas zīmuļa tehnikā attēlot trīsdimensiju objektu divdimensiju plaknē, demonstrē izpratni par perspektīvu, kompozīciju, proporcijām un uzbūvi, kā arī parāda spēju izveidot kompozīciju atbilstoši izvirzītajai koncepcijai. </w:t>
      </w:r>
    </w:p>
    <w:p w14:paraId="7C5C1A5E" w14:textId="77777777" w:rsidR="00435CD7" w:rsidRPr="004C35EE" w:rsidRDefault="00435CD7" w:rsidP="00435CD7">
      <w:pPr>
        <w:ind w:left="1080"/>
        <w:jc w:val="both"/>
        <w:rPr>
          <w:lang w:val="lv-LV"/>
        </w:rPr>
      </w:pPr>
    </w:p>
    <w:p w14:paraId="746C8739" w14:textId="77777777" w:rsidR="00435CD7" w:rsidRPr="00A36BA3" w:rsidRDefault="00435CD7" w:rsidP="00435CD7">
      <w:pPr>
        <w:spacing w:before="240" w:after="240"/>
        <w:jc w:val="center"/>
        <w:rPr>
          <w:b/>
          <w:lang w:val="lv-LV"/>
        </w:rPr>
      </w:pPr>
      <w:r w:rsidRPr="004C35EE">
        <w:rPr>
          <w:b/>
          <w:lang w:val="lv-LV"/>
        </w:rPr>
        <w:t>3. Darbu vērtējuma pamatkritēriji</w:t>
      </w:r>
    </w:p>
    <w:p w14:paraId="028C9850" w14:textId="77777777" w:rsidR="00435CD7" w:rsidRPr="00A36BA3" w:rsidRDefault="00435CD7" w:rsidP="00435CD7">
      <w:pPr>
        <w:jc w:val="both"/>
        <w:rPr>
          <w:noProof/>
          <w:lang w:val="lv-LV" w:eastAsia="lv-LV"/>
        </w:rPr>
      </w:pPr>
      <w:r w:rsidRPr="00A36BA3">
        <w:rPr>
          <w:lang w:val="lv-LV"/>
        </w:rPr>
        <w:t xml:space="preserve">3.1. Zīmēšanas pārbaudījums </w:t>
      </w:r>
      <w:r w:rsidRPr="00A36BA3">
        <w:rPr>
          <w:rStyle w:val="Strong"/>
          <w:lang w:val="lv-LV"/>
        </w:rPr>
        <w:t xml:space="preserve">Ģeometrisku formu grupa </w:t>
      </w:r>
      <w:r w:rsidRPr="00A36BA3">
        <w:rPr>
          <w:lang w:val="lv-LV"/>
        </w:rPr>
        <w:t>tiek vērtēts 5 kritēriju kategorijās (</w:t>
      </w:r>
      <w:r w:rsidRPr="00A36BA3">
        <w:rPr>
          <w:noProof/>
          <w:lang w:val="lv-LV" w:eastAsia="lv-LV"/>
        </w:rPr>
        <w:t>zīmēšanas pārbaudījuma vērtējumu veido visu piecu kritēriju vērtējumu summa):</w:t>
      </w:r>
    </w:p>
    <w:p w14:paraId="66BBD940" w14:textId="77777777" w:rsidR="00435CD7" w:rsidRPr="00A36BA3" w:rsidRDefault="00435CD7" w:rsidP="00435CD7">
      <w:pPr>
        <w:pStyle w:val="ListParagraph"/>
        <w:numPr>
          <w:ilvl w:val="0"/>
          <w:numId w:val="16"/>
        </w:numPr>
        <w:jc w:val="both"/>
      </w:pPr>
      <w:r w:rsidRPr="00A36BA3">
        <w:rPr>
          <w:b/>
        </w:rPr>
        <w:t>Kompozīcija</w:t>
      </w:r>
      <w:r w:rsidRPr="00A36BA3">
        <w:t>: izpratne par objektu samērīgu ievietojumu lapā.</w:t>
      </w:r>
    </w:p>
    <w:p w14:paraId="4F8A6230" w14:textId="77777777" w:rsidR="00435CD7" w:rsidRPr="00A36BA3" w:rsidRDefault="00435CD7" w:rsidP="00435CD7">
      <w:pPr>
        <w:pStyle w:val="ListParagraph"/>
        <w:numPr>
          <w:ilvl w:val="0"/>
          <w:numId w:val="16"/>
        </w:numPr>
        <w:jc w:val="both"/>
        <w:rPr>
          <w:noProof/>
          <w:lang w:eastAsia="lv-LV"/>
        </w:rPr>
      </w:pPr>
      <w:r w:rsidRPr="00A36BA3">
        <w:rPr>
          <w:b/>
        </w:rPr>
        <w:t>Uzbūve</w:t>
      </w:r>
      <w:r w:rsidRPr="00A36BA3">
        <w:t>: izpratne un spēja vizualizēt objektus kā ģeometrisku formu kopumu un attēlot to iekšējo struktūru.</w:t>
      </w:r>
    </w:p>
    <w:p w14:paraId="0AE5B889" w14:textId="77777777" w:rsidR="00435CD7" w:rsidRPr="00A36BA3" w:rsidRDefault="00435CD7" w:rsidP="00435CD7">
      <w:pPr>
        <w:pStyle w:val="ListParagraph"/>
        <w:numPr>
          <w:ilvl w:val="0"/>
          <w:numId w:val="16"/>
        </w:numPr>
        <w:jc w:val="both"/>
        <w:rPr>
          <w:noProof/>
          <w:lang w:eastAsia="lv-LV"/>
        </w:rPr>
      </w:pPr>
      <w:r w:rsidRPr="00A36BA3">
        <w:rPr>
          <w:b/>
        </w:rPr>
        <w:t>Perspektīva</w:t>
      </w:r>
      <w:r w:rsidRPr="00A36BA3">
        <w:t>: zināšanas par lineārās perspektīvas pamatprincipiem un spējas tās pielietot ģeometrisku formu attēlošanā.</w:t>
      </w:r>
    </w:p>
    <w:p w14:paraId="29E5253B" w14:textId="77777777" w:rsidR="00435CD7" w:rsidRPr="00A36BA3" w:rsidRDefault="00435CD7" w:rsidP="00435CD7">
      <w:pPr>
        <w:pStyle w:val="ListParagraph"/>
        <w:numPr>
          <w:ilvl w:val="0"/>
          <w:numId w:val="16"/>
        </w:numPr>
        <w:jc w:val="both"/>
        <w:rPr>
          <w:noProof/>
          <w:lang w:eastAsia="lv-LV"/>
        </w:rPr>
      </w:pPr>
      <w:r w:rsidRPr="00A36BA3">
        <w:rPr>
          <w:b/>
        </w:rPr>
        <w:t>Proporcijas</w:t>
      </w:r>
      <w:r w:rsidRPr="00A36BA3">
        <w:t>: spēja vizuāli novērtēt katra atsevišķa objekta proporcijas un objektu grupas kopējās proporcijas, attēlojot objektus atbilstoši uzstādījuma mērogam.</w:t>
      </w:r>
    </w:p>
    <w:p w14:paraId="56D20A85" w14:textId="77777777" w:rsidR="00435CD7" w:rsidRPr="00A36BA3" w:rsidRDefault="00435CD7" w:rsidP="00435CD7">
      <w:pPr>
        <w:pStyle w:val="ListParagraph"/>
        <w:numPr>
          <w:ilvl w:val="0"/>
          <w:numId w:val="16"/>
        </w:numPr>
        <w:spacing w:after="120"/>
        <w:ind w:left="1077" w:hanging="357"/>
        <w:jc w:val="both"/>
        <w:rPr>
          <w:noProof/>
          <w:lang w:eastAsia="lv-LV"/>
        </w:rPr>
      </w:pPr>
      <w:r w:rsidRPr="00A36BA3">
        <w:rPr>
          <w:b/>
        </w:rPr>
        <w:t>Zīmēšanas kultūra</w:t>
      </w:r>
      <w:r w:rsidRPr="00A36BA3">
        <w:t>: individuālās spējas un prasmes izmantot zīmuļa tehniku. Noteiktu zīmēšanas metožu pielietošana netiek prasīta.</w:t>
      </w:r>
    </w:p>
    <w:p w14:paraId="52EA7219" w14:textId="77777777" w:rsidR="00435CD7" w:rsidRPr="00A36BA3" w:rsidRDefault="00435CD7" w:rsidP="00435CD7">
      <w:pPr>
        <w:jc w:val="both"/>
        <w:rPr>
          <w:noProof/>
          <w:lang w:val="lv-LV" w:eastAsia="lv-LV"/>
        </w:rPr>
      </w:pPr>
      <w:r w:rsidRPr="00A36BA3">
        <w:rPr>
          <w:noProof/>
          <w:lang w:val="lv-LV" w:eastAsia="lv-LV"/>
        </w:rPr>
        <w:t xml:space="preserve">3.2. </w:t>
      </w:r>
      <w:r w:rsidRPr="00A36BA3">
        <w:rPr>
          <w:lang w:val="lv-LV"/>
        </w:rPr>
        <w:t xml:space="preserve">Pārbaudījums </w:t>
      </w:r>
      <w:r w:rsidRPr="00A36BA3">
        <w:rPr>
          <w:b/>
          <w:lang w:val="lv-LV"/>
        </w:rPr>
        <w:t>Telpiska objekta kompozīcija</w:t>
      </w:r>
      <w:r w:rsidRPr="00A36BA3">
        <w:rPr>
          <w:lang w:val="lv-LV"/>
        </w:rPr>
        <w:t xml:space="preserve"> tiek vērtēta pēc sekojošiem kritērijiem:</w:t>
      </w:r>
    </w:p>
    <w:p w14:paraId="07280480" w14:textId="77777777" w:rsidR="00435CD7" w:rsidRPr="00A36BA3" w:rsidRDefault="00435CD7" w:rsidP="00435CD7">
      <w:pPr>
        <w:pStyle w:val="ListParagraph"/>
        <w:numPr>
          <w:ilvl w:val="0"/>
          <w:numId w:val="17"/>
        </w:numPr>
        <w:ind w:left="1134"/>
        <w:jc w:val="both"/>
      </w:pPr>
      <w:r w:rsidRPr="00A36BA3">
        <w:rPr>
          <w:b/>
        </w:rPr>
        <w:t>Koncepcija</w:t>
      </w:r>
      <w:r w:rsidRPr="00A36BA3">
        <w:t>: izveidotā objekta atbilstība darba uzdevumam un autora piedāvātajai koncepcijai (darba apraksts angļu valodā, ne vairāk kā viena A4 lapa).</w:t>
      </w:r>
    </w:p>
    <w:p w14:paraId="254146B1" w14:textId="77777777" w:rsidR="00435CD7" w:rsidRPr="00A36BA3" w:rsidRDefault="00435CD7" w:rsidP="00435CD7">
      <w:pPr>
        <w:pStyle w:val="ListParagraph"/>
        <w:numPr>
          <w:ilvl w:val="0"/>
          <w:numId w:val="17"/>
        </w:numPr>
        <w:ind w:left="1134"/>
        <w:jc w:val="both"/>
      </w:pPr>
      <w:r w:rsidRPr="00A36BA3">
        <w:rPr>
          <w:b/>
        </w:rPr>
        <w:t>Telpa</w:t>
      </w:r>
      <w:r w:rsidRPr="00A36BA3">
        <w:t>: izpratne par telpu veidojošajiem pamatprincipiem.</w:t>
      </w:r>
    </w:p>
    <w:p w14:paraId="5441C3E0" w14:textId="77777777" w:rsidR="00435CD7" w:rsidRPr="00A36BA3" w:rsidRDefault="00435CD7" w:rsidP="00435CD7">
      <w:pPr>
        <w:pStyle w:val="ListParagraph"/>
        <w:numPr>
          <w:ilvl w:val="0"/>
          <w:numId w:val="17"/>
        </w:numPr>
        <w:ind w:left="1134"/>
        <w:jc w:val="both"/>
      </w:pPr>
      <w:r w:rsidRPr="00A36BA3">
        <w:rPr>
          <w:b/>
        </w:rPr>
        <w:t>Uzbūve</w:t>
      </w:r>
      <w:r w:rsidRPr="00A36BA3">
        <w:t>: izpratne par izveidojamā objekta atsevišķo daļu uzbūves īpatnībām un savstarpējām sakarībām. Konstruktīvā loģika un noturība.</w:t>
      </w:r>
    </w:p>
    <w:p w14:paraId="7A043E77" w14:textId="77777777" w:rsidR="00435CD7" w:rsidRDefault="00435CD7" w:rsidP="00435CD7">
      <w:pPr>
        <w:pStyle w:val="ListParagraph"/>
        <w:numPr>
          <w:ilvl w:val="0"/>
          <w:numId w:val="17"/>
        </w:numPr>
        <w:ind w:left="1134"/>
        <w:jc w:val="both"/>
      </w:pPr>
      <w:r w:rsidRPr="00A36BA3">
        <w:rPr>
          <w:b/>
        </w:rPr>
        <w:t>Mākslinieciskums</w:t>
      </w:r>
      <w:r w:rsidRPr="00A36BA3">
        <w:t>: izpildījuma kvalitāte un izmantoto līdzekļu radošums.</w:t>
      </w:r>
    </w:p>
    <w:p w14:paraId="0FDD501F" w14:textId="77777777" w:rsidR="00435CD7" w:rsidRDefault="00435CD7" w:rsidP="00435CD7">
      <w:pPr>
        <w:pStyle w:val="ListParagraph"/>
        <w:ind w:left="1134"/>
        <w:jc w:val="both"/>
      </w:pPr>
    </w:p>
    <w:p w14:paraId="38577686" w14:textId="77777777" w:rsidR="00435CD7" w:rsidRPr="004C35EE" w:rsidRDefault="00435CD7" w:rsidP="00435CD7">
      <w:pPr>
        <w:jc w:val="both"/>
        <w:rPr>
          <w:lang w:val="lv-LV"/>
        </w:rPr>
      </w:pPr>
      <w:r w:rsidRPr="004C35EE">
        <w:rPr>
          <w:lang w:val="lv-LV"/>
        </w:rPr>
        <w:t xml:space="preserve">3.3. Pārbaudījums </w:t>
      </w:r>
      <w:r w:rsidRPr="004C35EE">
        <w:rPr>
          <w:b/>
          <w:lang w:val="lv-LV"/>
        </w:rPr>
        <w:t>Digitāls portfolio</w:t>
      </w:r>
      <w:r w:rsidRPr="004C35EE">
        <w:rPr>
          <w:lang w:val="lv-LV"/>
        </w:rPr>
        <w:t xml:space="preserve"> tiek vērtēts pēc 3.1. un 3.2. punktos minētajiem pamatkritērijiem.</w:t>
      </w:r>
    </w:p>
    <w:p w14:paraId="0E6AD48A" w14:textId="77777777" w:rsidR="00435CD7" w:rsidRPr="00A36BA3" w:rsidRDefault="00435CD7" w:rsidP="00435CD7">
      <w:pPr>
        <w:spacing w:before="240" w:after="240"/>
        <w:jc w:val="center"/>
        <w:rPr>
          <w:b/>
          <w:lang w:val="lv-LV"/>
        </w:rPr>
      </w:pPr>
      <w:r w:rsidRPr="00A36BA3">
        <w:rPr>
          <w:b/>
          <w:lang w:val="lv-LV"/>
        </w:rPr>
        <w:t>4. Eksāmena komisija un darbu vērtēšanas kārtība</w:t>
      </w:r>
    </w:p>
    <w:p w14:paraId="33686E27" w14:textId="77777777" w:rsidR="00435CD7" w:rsidRPr="00A36BA3" w:rsidRDefault="00435CD7" w:rsidP="00435CD7">
      <w:pPr>
        <w:spacing w:after="120"/>
        <w:jc w:val="both"/>
        <w:rPr>
          <w:lang w:val="lv-LV"/>
        </w:rPr>
      </w:pPr>
      <w:r w:rsidRPr="00A36BA3">
        <w:rPr>
          <w:lang w:val="lv-LV"/>
        </w:rPr>
        <w:t>4.1. Iestājpārbaudījuma darbu vērtē eksāmena komisija.</w:t>
      </w:r>
    </w:p>
    <w:p w14:paraId="4856949A" w14:textId="77777777" w:rsidR="00435CD7" w:rsidRPr="00A36BA3" w:rsidRDefault="00435CD7" w:rsidP="00435CD7">
      <w:pPr>
        <w:spacing w:after="120"/>
        <w:jc w:val="both"/>
        <w:rPr>
          <w:lang w:val="lv-LV"/>
        </w:rPr>
      </w:pPr>
      <w:r w:rsidRPr="00A36BA3">
        <w:rPr>
          <w:lang w:val="lv-LV"/>
        </w:rPr>
        <w:t>4.2. Eksāmena komisija sastāv no 2 ekspertiem, kurus pēc programmas direktora priekšlikuma apstiprina Uzņemšanas komisijas priekšsēdētājs.</w:t>
      </w:r>
    </w:p>
    <w:p w14:paraId="3C8FA7E5" w14:textId="77777777" w:rsidR="00435CD7" w:rsidRPr="00A36BA3" w:rsidRDefault="00435CD7" w:rsidP="00435CD7">
      <w:pPr>
        <w:spacing w:after="120"/>
        <w:jc w:val="both"/>
        <w:rPr>
          <w:lang w:val="lv-LV"/>
        </w:rPr>
      </w:pPr>
      <w:r w:rsidRPr="00A36BA3">
        <w:rPr>
          <w:lang w:val="lv-LV"/>
        </w:rPr>
        <w:lastRenderedPageBreak/>
        <w:t xml:space="preserve">4.3. Eksāmena komisija darbus vērtē desmit </w:t>
      </w:r>
      <w:proofErr w:type="spellStart"/>
      <w:r w:rsidRPr="00A36BA3">
        <w:rPr>
          <w:lang w:val="lv-LV"/>
        </w:rPr>
        <w:t>ballu</w:t>
      </w:r>
      <w:proofErr w:type="spellEnd"/>
      <w:r w:rsidRPr="00A36BA3">
        <w:rPr>
          <w:lang w:val="lv-LV"/>
        </w:rPr>
        <w:t xml:space="preserve"> sistēmā saskaņā ar RISEBA vērtēšanas sistēmu (no 10 – izcili līdz 1 – ļoti, ļoti vāji). Eksāmena komisija darbu galīgo novērtējumu izdara pēdējā eksāmena dienā, pēc visu iesniegto darbu izskatīšanas visiem darbiem kopā.</w:t>
      </w:r>
    </w:p>
    <w:p w14:paraId="6E28CEC3" w14:textId="77777777" w:rsidR="00435CD7" w:rsidRPr="00A36BA3" w:rsidRDefault="00435CD7" w:rsidP="00435CD7">
      <w:pPr>
        <w:jc w:val="both"/>
        <w:rPr>
          <w:lang w:val="lv-LV"/>
        </w:rPr>
      </w:pPr>
      <w:r w:rsidRPr="00A36BA3">
        <w:rPr>
          <w:lang w:val="lv-LV"/>
        </w:rPr>
        <w:t>4.4. Eksāmena rezultātus komisija apkopo protokolā.</w:t>
      </w:r>
    </w:p>
    <w:p w14:paraId="2E90EF20" w14:textId="77777777" w:rsidR="00435CD7" w:rsidRPr="00A36BA3" w:rsidRDefault="00435CD7" w:rsidP="00435CD7">
      <w:pPr>
        <w:spacing w:before="240" w:after="240"/>
        <w:jc w:val="center"/>
        <w:rPr>
          <w:b/>
          <w:lang w:val="lv-LV"/>
        </w:rPr>
      </w:pPr>
      <w:r w:rsidRPr="00A36BA3">
        <w:rPr>
          <w:b/>
          <w:lang w:val="lv-LV"/>
        </w:rPr>
        <w:t>5. Iestājpārbaudījuma darbu vērtējuma apelācija</w:t>
      </w:r>
    </w:p>
    <w:p w14:paraId="093261D7" w14:textId="77777777" w:rsidR="00435CD7" w:rsidRPr="00A36BA3" w:rsidRDefault="00435CD7" w:rsidP="00435CD7">
      <w:pPr>
        <w:spacing w:after="120"/>
        <w:jc w:val="both"/>
        <w:rPr>
          <w:lang w:val="lv-LV"/>
        </w:rPr>
      </w:pPr>
      <w:r w:rsidRPr="00A36BA3">
        <w:rPr>
          <w:lang w:val="lv-LV"/>
        </w:rPr>
        <w:t xml:space="preserve">5.1. Ja reflektantam ir pamatotas </w:t>
      </w:r>
      <w:proofErr w:type="spellStart"/>
      <w:r w:rsidRPr="00A36BA3">
        <w:rPr>
          <w:lang w:val="lv-LV"/>
        </w:rPr>
        <w:t>iebildes</w:t>
      </w:r>
      <w:proofErr w:type="spellEnd"/>
      <w:r w:rsidRPr="00A36BA3">
        <w:rPr>
          <w:lang w:val="lv-LV"/>
        </w:rPr>
        <w:t xml:space="preserve"> pret iestājpārbaudījuma zīmēšanā darba gala vērtējumu, viņš tās izklāsta rakstiskā veidā, iesniedzot apelācijas iesniegumu RISEBA Uzņemšanas komisijai tās noteiktajā kārtībā.</w:t>
      </w:r>
    </w:p>
    <w:p w14:paraId="6CE025F5" w14:textId="77777777" w:rsidR="00435CD7" w:rsidRPr="00A36BA3" w:rsidRDefault="00435CD7" w:rsidP="00435CD7">
      <w:pPr>
        <w:spacing w:after="120"/>
        <w:jc w:val="both"/>
        <w:rPr>
          <w:lang w:val="lv-LV"/>
        </w:rPr>
      </w:pPr>
      <w:r w:rsidRPr="00A36BA3">
        <w:rPr>
          <w:lang w:val="lv-LV"/>
        </w:rPr>
        <w:t>5.2. Uzņemšanas komisija informē Eksāmena komisiju un nozīmē apelācijas iesnieguma izskatīšanu vietu un laiku.</w:t>
      </w:r>
    </w:p>
    <w:p w14:paraId="6E1D1253" w14:textId="77777777" w:rsidR="00435CD7" w:rsidRPr="00A36BA3" w:rsidRDefault="00435CD7" w:rsidP="00435CD7">
      <w:pPr>
        <w:spacing w:after="120"/>
        <w:jc w:val="both"/>
        <w:rPr>
          <w:lang w:val="lv-LV"/>
        </w:rPr>
      </w:pPr>
      <w:r w:rsidRPr="00A36BA3">
        <w:rPr>
          <w:lang w:val="lv-LV"/>
        </w:rPr>
        <w:t>5.3. Uz apelācijas izskatīšanas sēdi uzaicina apelācijas iesniedzēju un Eksāmena komisijas pārstāvjus.</w:t>
      </w:r>
    </w:p>
    <w:p w14:paraId="6C54F0C3" w14:textId="77777777" w:rsidR="00435CD7" w:rsidRDefault="00435CD7" w:rsidP="00435CD7">
      <w:pPr>
        <w:jc w:val="both"/>
        <w:rPr>
          <w:lang w:val="lv-LV"/>
        </w:rPr>
      </w:pPr>
      <w:r w:rsidRPr="00A36BA3">
        <w:rPr>
          <w:lang w:val="lv-LV"/>
        </w:rPr>
        <w:t>5.4. Apelācijas sēdē pieņemtais lēmums ir galīgs.</w:t>
      </w:r>
    </w:p>
    <w:p w14:paraId="11A5575D" w14:textId="77777777" w:rsidR="00435CD7" w:rsidRPr="005F5997" w:rsidRDefault="00435CD7" w:rsidP="00435CD7">
      <w:pPr>
        <w:jc w:val="both"/>
        <w:rPr>
          <w:lang w:val="lv-LV"/>
        </w:rPr>
      </w:pPr>
    </w:p>
    <w:p w14:paraId="0F153B44" w14:textId="77777777" w:rsidR="00435CD7" w:rsidRPr="00AD637B" w:rsidRDefault="00435CD7" w:rsidP="00435CD7">
      <w:pPr>
        <w:jc w:val="both"/>
        <w:rPr>
          <w:lang w:val="lv-LV"/>
        </w:rPr>
      </w:pPr>
    </w:p>
    <w:p w14:paraId="3C8F672F" w14:textId="77777777" w:rsidR="00435CD7" w:rsidRDefault="00435CD7" w:rsidP="00435CD7">
      <w:pPr>
        <w:jc w:val="center"/>
        <w:rPr>
          <w:b/>
          <w:lang w:val="lv-LV"/>
        </w:rPr>
      </w:pPr>
    </w:p>
    <w:p w14:paraId="34FF9D24" w14:textId="26805B85" w:rsidR="00541CEE" w:rsidRPr="00F37252" w:rsidRDefault="00541CEE" w:rsidP="00435CD7">
      <w:pPr>
        <w:pStyle w:val="Default"/>
        <w:jc w:val="center"/>
        <w:rPr>
          <w:lang w:val="lv-LV"/>
        </w:rPr>
      </w:pPr>
    </w:p>
    <w:sectPr w:rsidR="00541CEE" w:rsidRPr="00F37252" w:rsidSect="00435CD7">
      <w:headerReference w:type="default" r:id="rId10"/>
      <w:footerReference w:type="even" r:id="rId11"/>
      <w:footerReference w:type="default" r:id="rId12"/>
      <w:headerReference w:type="first" r:id="rId13"/>
      <w:pgSz w:w="11906" w:h="16838"/>
      <w:pgMar w:top="1260" w:right="849" w:bottom="1418" w:left="1134"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20A3" w14:textId="77777777" w:rsidR="00BB7D65" w:rsidRDefault="00BB7D65">
      <w:r>
        <w:separator/>
      </w:r>
    </w:p>
  </w:endnote>
  <w:endnote w:type="continuationSeparator" w:id="0">
    <w:p w14:paraId="6D76609E" w14:textId="77777777" w:rsidR="00BB7D65" w:rsidRDefault="00BB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FA56" w14:textId="77777777" w:rsidR="004F4B57" w:rsidRDefault="00E446B3">
    <w:pPr>
      <w:pStyle w:val="Footer"/>
      <w:framePr w:wrap="around" w:vAnchor="text" w:hAnchor="margin" w:xAlign="right" w:y="1"/>
      <w:rPr>
        <w:rStyle w:val="PageNumber"/>
      </w:rPr>
    </w:pPr>
    <w:r>
      <w:rPr>
        <w:rStyle w:val="PageNumber"/>
      </w:rPr>
      <w:fldChar w:fldCharType="begin"/>
    </w:r>
    <w:r w:rsidR="004F4B57">
      <w:rPr>
        <w:rStyle w:val="PageNumber"/>
      </w:rPr>
      <w:instrText xml:space="preserve">PAGE  </w:instrText>
    </w:r>
    <w:r>
      <w:rPr>
        <w:rStyle w:val="PageNumber"/>
      </w:rPr>
      <w:fldChar w:fldCharType="end"/>
    </w:r>
  </w:p>
  <w:p w14:paraId="750D784D" w14:textId="77777777" w:rsidR="004F4B57" w:rsidRDefault="004F4B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A6BF" w14:textId="77777777" w:rsidR="004F4B57" w:rsidRPr="00E11A5A" w:rsidRDefault="00E446B3">
    <w:pPr>
      <w:pStyle w:val="Footer"/>
      <w:jc w:val="center"/>
      <w:rPr>
        <w:color w:val="7F7F7F"/>
        <w:sz w:val="18"/>
        <w:szCs w:val="18"/>
      </w:rPr>
    </w:pPr>
    <w:r w:rsidRPr="00E11A5A">
      <w:rPr>
        <w:color w:val="7F7F7F"/>
        <w:sz w:val="18"/>
        <w:szCs w:val="18"/>
      </w:rPr>
      <w:fldChar w:fldCharType="begin"/>
    </w:r>
    <w:r w:rsidR="004F4B57" w:rsidRPr="00E11A5A">
      <w:rPr>
        <w:color w:val="7F7F7F"/>
        <w:sz w:val="18"/>
        <w:szCs w:val="18"/>
      </w:rPr>
      <w:instrText xml:space="preserve"> PAGE   \* MERGEFORMAT </w:instrText>
    </w:r>
    <w:r w:rsidRPr="00E11A5A">
      <w:rPr>
        <w:color w:val="7F7F7F"/>
        <w:sz w:val="18"/>
        <w:szCs w:val="18"/>
      </w:rPr>
      <w:fldChar w:fldCharType="separate"/>
    </w:r>
    <w:r w:rsidR="00597111">
      <w:rPr>
        <w:noProof/>
        <w:color w:val="7F7F7F"/>
        <w:sz w:val="18"/>
        <w:szCs w:val="18"/>
      </w:rPr>
      <w:t>4</w:t>
    </w:r>
    <w:r w:rsidRPr="00E11A5A">
      <w:rPr>
        <w:color w:val="7F7F7F"/>
        <w:sz w:val="18"/>
        <w:szCs w:val="18"/>
      </w:rPr>
      <w:fldChar w:fldCharType="end"/>
    </w:r>
  </w:p>
  <w:p w14:paraId="36EEF11D" w14:textId="77777777" w:rsidR="004F4B57" w:rsidRDefault="004F4B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4674" w14:textId="77777777" w:rsidR="00BB7D65" w:rsidRDefault="00BB7D65">
      <w:r>
        <w:separator/>
      </w:r>
    </w:p>
  </w:footnote>
  <w:footnote w:type="continuationSeparator" w:id="0">
    <w:p w14:paraId="20D5D6F6" w14:textId="77777777" w:rsidR="00BB7D65" w:rsidRDefault="00BB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C5F6" w14:textId="063F34F8" w:rsidR="004F4B57" w:rsidRPr="00435CD7" w:rsidRDefault="004F4B57" w:rsidP="00435CD7">
    <w:pPr>
      <w:pStyle w:val="Header"/>
      <w:tabs>
        <w:tab w:val="left" w:pos="8505"/>
      </w:tabs>
      <w:ind w:right="-425"/>
      <w:rPr>
        <w:i/>
        <w:color w:val="7F7F7F"/>
        <w:sz w:val="18"/>
        <w:szCs w:val="18"/>
        <w:lang w:val="lv-LV"/>
      </w:rPr>
    </w:pPr>
    <w:r>
      <w:rPr>
        <w:i/>
        <w:color w:val="7F7F7F"/>
        <w:sz w:val="18"/>
        <w:szCs w:val="18"/>
        <w:lang w:val="lv-LV"/>
      </w:rPr>
      <w:t>R</w:t>
    </w:r>
    <w:r w:rsidR="001567AD">
      <w:rPr>
        <w:i/>
        <w:color w:val="7F7F7F"/>
        <w:sz w:val="18"/>
        <w:szCs w:val="18"/>
        <w:lang w:val="lv-LV"/>
      </w:rPr>
      <w:t>ISEBA</w:t>
    </w:r>
    <w:r>
      <w:rPr>
        <w:i/>
        <w:color w:val="7F7F7F"/>
        <w:sz w:val="18"/>
        <w:szCs w:val="18"/>
        <w:lang w:val="lv-LV"/>
      </w:rPr>
      <w:t xml:space="preserve">        </w:t>
    </w:r>
    <w:r w:rsidR="00435CD7">
      <w:rPr>
        <w:i/>
        <w:color w:val="7F7F7F"/>
        <w:sz w:val="18"/>
        <w:szCs w:val="18"/>
        <w:lang w:val="lv-LV"/>
      </w:rPr>
      <w:t xml:space="preserve">                  </w:t>
    </w:r>
    <w:r>
      <w:rPr>
        <w:i/>
        <w:color w:val="7F7F7F"/>
        <w:sz w:val="18"/>
        <w:szCs w:val="18"/>
        <w:lang w:val="lv-LV"/>
      </w:rPr>
      <w:t xml:space="preserve"> </w:t>
    </w:r>
    <w:r w:rsidR="00435CD7">
      <w:rPr>
        <w:i/>
        <w:color w:val="7F7F7F"/>
        <w:sz w:val="18"/>
        <w:szCs w:val="18"/>
        <w:lang w:val="lv-LV"/>
      </w:rPr>
      <w:t xml:space="preserve">                         </w:t>
    </w:r>
    <w:r>
      <w:rPr>
        <w:i/>
        <w:color w:val="7F7F7F"/>
        <w:sz w:val="18"/>
        <w:szCs w:val="18"/>
        <w:lang w:val="lv-LV"/>
      </w:rPr>
      <w:t xml:space="preserve"> </w:t>
    </w:r>
    <w:r w:rsidR="00435CD7">
      <w:rPr>
        <w:i/>
        <w:color w:val="7F7F7F"/>
        <w:sz w:val="18"/>
        <w:szCs w:val="18"/>
        <w:lang w:val="lv-LV"/>
      </w:rPr>
      <w:t>Z</w:t>
    </w:r>
    <w:r w:rsidR="00435CD7" w:rsidRPr="00435CD7">
      <w:rPr>
        <w:i/>
        <w:color w:val="7F7F7F"/>
        <w:sz w:val="18"/>
        <w:szCs w:val="18"/>
        <w:lang w:val="lv-LV"/>
      </w:rPr>
      <w:t>īmēšanas un kompozīcijas iestājpārbaudījuma nolikum</w:t>
    </w:r>
    <w:r w:rsidR="00435CD7">
      <w:rPr>
        <w:i/>
        <w:color w:val="7F7F7F"/>
        <w:sz w:val="18"/>
        <w:szCs w:val="18"/>
        <w:lang w:val="lv-LV"/>
      </w:rPr>
      <w:t xml:space="preserve">s                                           </w:t>
    </w:r>
    <w:r w:rsidR="00DD7220" w:rsidRPr="004545E0">
      <w:rPr>
        <w:b/>
        <w:color w:val="7F7F7F"/>
        <w:sz w:val="22"/>
        <w:szCs w:val="22"/>
        <w:lang w:val="lv-LV"/>
      </w:rPr>
      <w:t>NL00</w:t>
    </w:r>
    <w:r w:rsidR="00435CD7">
      <w:rPr>
        <w:b/>
        <w:color w:val="7F7F7F"/>
        <w:sz w:val="22"/>
        <w:szCs w:val="22"/>
        <w:lang w:val="lv-LV"/>
      </w:rPr>
      <w:t>58</w:t>
    </w:r>
    <w:r w:rsidR="00DD7220" w:rsidRPr="004545E0">
      <w:rPr>
        <w:b/>
        <w:color w:val="7F7F7F"/>
        <w:sz w:val="22"/>
        <w:szCs w:val="22"/>
        <w:lang w:val="lv-LV"/>
      </w:rPr>
      <w:t>-0</w:t>
    </w:r>
    <w:r w:rsidR="006D42AC">
      <w:rPr>
        <w:b/>
        <w:color w:val="7F7F7F"/>
        <w:sz w:val="22"/>
        <w:szCs w:val="22"/>
        <w:lang w:val="lv-LV"/>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A58D" w14:textId="052CB5D3" w:rsidR="004F4B57" w:rsidRPr="00891DC8" w:rsidRDefault="004C4C57" w:rsidP="00865A36">
    <w:pPr>
      <w:pStyle w:val="Header"/>
      <w:tabs>
        <w:tab w:val="clear" w:pos="4153"/>
        <w:tab w:val="clear" w:pos="8306"/>
      </w:tabs>
      <w:rPr>
        <w:b/>
        <w:bCs/>
      </w:rPr>
    </w:pPr>
    <w:r w:rsidRPr="00F571A4">
      <w:rPr>
        <w:noProof/>
        <w:sz w:val="22"/>
        <w:szCs w:val="22"/>
        <w:lang w:val="en-US" w:eastAsia="en-US"/>
      </w:rPr>
      <w:drawing>
        <wp:anchor distT="0" distB="0" distL="114300" distR="114300" simplePos="0" relativeHeight="251658240" behindDoc="1" locked="0" layoutInCell="1" allowOverlap="1" wp14:anchorId="658677E8" wp14:editId="7845765B">
          <wp:simplePos x="0" y="0"/>
          <wp:positionH relativeFrom="column">
            <wp:posOffset>-262890</wp:posOffset>
          </wp:positionH>
          <wp:positionV relativeFrom="paragraph">
            <wp:posOffset>-45085</wp:posOffset>
          </wp:positionV>
          <wp:extent cx="1692000" cy="283500"/>
          <wp:effectExtent l="0" t="0" r="3810" b="2540"/>
          <wp:wrapTight wrapText="bothSides">
            <wp:wrapPolygon edited="0">
              <wp:start x="1216" y="0"/>
              <wp:lineTo x="0" y="8717"/>
              <wp:lineTo x="0" y="14529"/>
              <wp:lineTo x="2189" y="20341"/>
              <wp:lineTo x="21405" y="20341"/>
              <wp:lineTo x="21405" y="15982"/>
              <wp:lineTo x="20676" y="0"/>
              <wp:lineTo x="1216"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8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A36">
      <w:rPr>
        <w:sz w:val="22"/>
        <w:szCs w:val="22"/>
      </w:rPr>
      <w:tab/>
    </w:r>
    <w:r w:rsidR="00865A36" w:rsidRPr="00435CD7">
      <w:rPr>
        <w:b/>
        <w:bCs/>
        <w:sz w:val="22"/>
        <w:szCs w:val="22"/>
      </w:rPr>
      <w:t>Biznesa, mākslas un tehnoloģiju augstskola “RISEBA”</w:t>
    </w:r>
    <w:r w:rsidR="00435CD7" w:rsidRPr="00435CD7">
      <w:rPr>
        <w:b/>
        <w:bCs/>
        <w:sz w:val="22"/>
        <w:szCs w:val="22"/>
      </w:rPr>
      <w:t xml:space="preserve"> </w:t>
    </w:r>
    <w:r w:rsidR="00435CD7">
      <w:t xml:space="preserve">            </w:t>
    </w:r>
    <w:r w:rsidR="00865A36" w:rsidRPr="00435CD7">
      <w:rPr>
        <w:b/>
        <w:bCs/>
        <w:sz w:val="22"/>
        <w:szCs w:val="22"/>
      </w:rPr>
      <w:t>NL00</w:t>
    </w:r>
    <w:r w:rsidR="00435CD7" w:rsidRPr="00435CD7">
      <w:rPr>
        <w:b/>
        <w:bCs/>
        <w:sz w:val="22"/>
        <w:szCs w:val="22"/>
      </w:rPr>
      <w:t>58</w:t>
    </w:r>
    <w:r w:rsidR="00865A36" w:rsidRPr="00435CD7">
      <w:rPr>
        <w:b/>
        <w:bCs/>
        <w:sz w:val="22"/>
        <w:szCs w:val="22"/>
      </w:rPr>
      <w:t>-0</w:t>
    </w:r>
    <w:r w:rsidR="00435CD7" w:rsidRPr="00435CD7">
      <w:rPr>
        <w:b/>
        <w:bCs/>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9D2"/>
    <w:multiLevelType w:val="hybridMultilevel"/>
    <w:tmpl w:val="51385808"/>
    <w:lvl w:ilvl="0" w:tplc="8116A340">
      <w:start w:val="7"/>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1EE624B7"/>
    <w:multiLevelType w:val="hybridMultilevel"/>
    <w:tmpl w:val="D3341C12"/>
    <w:lvl w:ilvl="0" w:tplc="9C2E196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354E1"/>
    <w:multiLevelType w:val="hybridMultilevel"/>
    <w:tmpl w:val="7420871E"/>
    <w:lvl w:ilvl="0" w:tplc="E8C2E0C4">
      <w:start w:val="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4A962F8F"/>
    <w:multiLevelType w:val="multilevel"/>
    <w:tmpl w:val="0E925C3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B41337A"/>
    <w:multiLevelType w:val="hybridMultilevel"/>
    <w:tmpl w:val="2174D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56152D"/>
    <w:multiLevelType w:val="multilevel"/>
    <w:tmpl w:val="271E18E6"/>
    <w:lvl w:ilvl="0">
      <w:start w:val="2"/>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120" w:hanging="108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6" w15:restartNumberingAfterBreak="0">
    <w:nsid w:val="4EB94DEE"/>
    <w:multiLevelType w:val="hybridMultilevel"/>
    <w:tmpl w:val="509E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473AC"/>
    <w:multiLevelType w:val="hybridMultilevel"/>
    <w:tmpl w:val="CDE0C2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8E22A98"/>
    <w:multiLevelType w:val="hybridMultilevel"/>
    <w:tmpl w:val="EB2C763C"/>
    <w:lvl w:ilvl="0" w:tplc="518612E4">
      <w:start w:val="6"/>
      <w:numFmt w:val="decimal"/>
      <w:lvlText w:val="%1."/>
      <w:lvlJc w:val="left"/>
      <w:pPr>
        <w:tabs>
          <w:tab w:val="num" w:pos="900"/>
        </w:tabs>
        <w:ind w:left="900" w:hanging="360"/>
      </w:pPr>
      <w:rPr>
        <w:rFonts w:hint="default"/>
      </w:rPr>
    </w:lvl>
    <w:lvl w:ilvl="1" w:tplc="3C0C101A">
      <w:numFmt w:val="none"/>
      <w:lvlText w:val=""/>
      <w:lvlJc w:val="left"/>
      <w:pPr>
        <w:tabs>
          <w:tab w:val="num" w:pos="360"/>
        </w:tabs>
      </w:pPr>
    </w:lvl>
    <w:lvl w:ilvl="2" w:tplc="2ED04A72">
      <w:numFmt w:val="none"/>
      <w:lvlText w:val=""/>
      <w:lvlJc w:val="left"/>
      <w:pPr>
        <w:tabs>
          <w:tab w:val="num" w:pos="360"/>
        </w:tabs>
      </w:pPr>
    </w:lvl>
    <w:lvl w:ilvl="3" w:tplc="85CC553A">
      <w:numFmt w:val="none"/>
      <w:lvlText w:val=""/>
      <w:lvlJc w:val="left"/>
      <w:pPr>
        <w:tabs>
          <w:tab w:val="num" w:pos="360"/>
        </w:tabs>
      </w:pPr>
    </w:lvl>
    <w:lvl w:ilvl="4" w:tplc="02EA0682">
      <w:numFmt w:val="none"/>
      <w:lvlText w:val=""/>
      <w:lvlJc w:val="left"/>
      <w:pPr>
        <w:tabs>
          <w:tab w:val="num" w:pos="360"/>
        </w:tabs>
      </w:pPr>
    </w:lvl>
    <w:lvl w:ilvl="5" w:tplc="17880A5A">
      <w:numFmt w:val="none"/>
      <w:lvlText w:val=""/>
      <w:lvlJc w:val="left"/>
      <w:pPr>
        <w:tabs>
          <w:tab w:val="num" w:pos="360"/>
        </w:tabs>
      </w:pPr>
    </w:lvl>
    <w:lvl w:ilvl="6" w:tplc="597C3C54">
      <w:numFmt w:val="none"/>
      <w:lvlText w:val=""/>
      <w:lvlJc w:val="left"/>
      <w:pPr>
        <w:tabs>
          <w:tab w:val="num" w:pos="360"/>
        </w:tabs>
      </w:pPr>
    </w:lvl>
    <w:lvl w:ilvl="7" w:tplc="CCAC6626">
      <w:numFmt w:val="none"/>
      <w:lvlText w:val=""/>
      <w:lvlJc w:val="left"/>
      <w:pPr>
        <w:tabs>
          <w:tab w:val="num" w:pos="360"/>
        </w:tabs>
      </w:pPr>
    </w:lvl>
    <w:lvl w:ilvl="8" w:tplc="25C2CFFE">
      <w:numFmt w:val="none"/>
      <w:lvlText w:val=""/>
      <w:lvlJc w:val="left"/>
      <w:pPr>
        <w:tabs>
          <w:tab w:val="num" w:pos="360"/>
        </w:tabs>
      </w:pPr>
    </w:lvl>
  </w:abstractNum>
  <w:abstractNum w:abstractNumId="9" w15:restartNumberingAfterBreak="0">
    <w:nsid w:val="593A4A79"/>
    <w:multiLevelType w:val="hybridMultilevel"/>
    <w:tmpl w:val="026C5B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3514F"/>
    <w:multiLevelType w:val="hybridMultilevel"/>
    <w:tmpl w:val="4D1218FC"/>
    <w:lvl w:ilvl="0" w:tplc="BAB6607C">
      <w:start w:val="9"/>
      <w:numFmt w:val="decimal"/>
      <w:lvlText w:val="%1."/>
      <w:lvlJc w:val="left"/>
      <w:pPr>
        <w:tabs>
          <w:tab w:val="num" w:pos="960"/>
        </w:tabs>
        <w:ind w:left="960" w:hanging="420"/>
      </w:pPr>
      <w:rPr>
        <w:rFonts w:hint="default"/>
        <w:b/>
        <w:i w:val="0"/>
      </w:rPr>
    </w:lvl>
    <w:lvl w:ilvl="1" w:tplc="04100019">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1" w15:restartNumberingAfterBreak="0">
    <w:nsid w:val="5D6E06F2"/>
    <w:multiLevelType w:val="hybridMultilevel"/>
    <w:tmpl w:val="5810CB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50C5655"/>
    <w:multiLevelType w:val="multilevel"/>
    <w:tmpl w:val="A26C9CC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15:restartNumberingAfterBreak="0">
    <w:nsid w:val="6C262C43"/>
    <w:multiLevelType w:val="hybridMultilevel"/>
    <w:tmpl w:val="6AD63674"/>
    <w:lvl w:ilvl="0" w:tplc="04090001">
      <w:start w:val="1"/>
      <w:numFmt w:val="bullet"/>
      <w:lvlText w:val=""/>
      <w:lvlJc w:val="left"/>
      <w:pPr>
        <w:ind w:left="1800" w:hanging="360"/>
      </w:pPr>
      <w:rPr>
        <w:rFonts w:ascii="Symbol" w:hAnsi="Symbol"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77792A34"/>
    <w:multiLevelType w:val="hybridMultilevel"/>
    <w:tmpl w:val="CE7E5E54"/>
    <w:lvl w:ilvl="0" w:tplc="C9F43F32">
      <w:start w:val="1"/>
      <w:numFmt w:val="upperRoman"/>
      <w:pStyle w:val="Heading2"/>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61D216EC">
      <w:start w:val="1"/>
      <w:numFmt w:val="decimal"/>
      <w:lvlText w:val="%3."/>
      <w:lvlJc w:val="left"/>
      <w:pPr>
        <w:tabs>
          <w:tab w:val="num" w:pos="2340"/>
        </w:tabs>
        <w:ind w:left="2340" w:hanging="360"/>
      </w:pPr>
      <w:rPr>
        <w:rFonts w:hint="default"/>
        <w:b/>
        <w:i w:val="0"/>
        <w:caps/>
        <w:strike w:val="0"/>
        <w:dstrike w:val="0"/>
        <w:vanish w:val="0"/>
        <w:color w:val="auto"/>
        <w:vertAlign w:val="baseline"/>
      </w:rPr>
    </w:lvl>
    <w:lvl w:ilvl="3" w:tplc="6664AB78">
      <w:start w:val="3"/>
      <w:numFmt w:val="bullet"/>
      <w:lvlText w:val="-"/>
      <w:lvlJc w:val="left"/>
      <w:pPr>
        <w:ind w:left="2880" w:hanging="360"/>
      </w:pPr>
      <w:rPr>
        <w:rFonts w:ascii="Times New Roman" w:eastAsia="Times New Roman" w:hAnsi="Times New Roman" w:cs="Times New Roman" w:hint="default"/>
        <w:b w:val="0"/>
      </w:rPr>
    </w:lvl>
    <w:lvl w:ilvl="4" w:tplc="2BA85410">
      <w:start w:val="1"/>
      <w:numFmt w:val="decimal"/>
      <w:lvlText w:val="%5)"/>
      <w:lvlJc w:val="left"/>
      <w:pPr>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4"/>
  </w:num>
  <w:num w:numId="4">
    <w:abstractNumId w:val="8"/>
  </w:num>
  <w:num w:numId="5">
    <w:abstractNumId w:val="12"/>
  </w:num>
  <w:num w:numId="6">
    <w:abstractNumId w:val="14"/>
    <w:lvlOverride w:ilvl="0">
      <w:startOverride w:val="1"/>
    </w:lvlOverride>
    <w:lvlOverride w:ilvl="1">
      <w:startOverride w:val="1"/>
    </w:lvlOverride>
    <w:lvlOverride w:ilvl="2">
      <w:startOverride w:val="6"/>
    </w:lvlOverride>
  </w:num>
  <w:num w:numId="7">
    <w:abstractNumId w:val="14"/>
    <w:lvlOverride w:ilvl="0">
      <w:startOverride w:val="1"/>
    </w:lvlOverride>
    <w:lvlOverride w:ilvl="1">
      <w:startOverride w:val="1"/>
    </w:lvlOverride>
    <w:lvlOverride w:ilvl="2">
      <w:startOverride w:val="6"/>
    </w:lvlOverride>
  </w:num>
  <w:num w:numId="8">
    <w:abstractNumId w:val="10"/>
  </w:num>
  <w:num w:numId="9">
    <w:abstractNumId w:val="14"/>
    <w:lvlOverride w:ilvl="0">
      <w:startOverride w:val="1"/>
    </w:lvlOverride>
    <w:lvlOverride w:ilvl="1">
      <w:startOverride w:val="1"/>
    </w:lvlOverride>
    <w:lvlOverride w:ilvl="2">
      <w:startOverride w:val="2"/>
    </w:lvlOverride>
  </w:num>
  <w:num w:numId="10">
    <w:abstractNumId w:val="3"/>
  </w:num>
  <w:num w:numId="11">
    <w:abstractNumId w:val="5"/>
  </w:num>
  <w:num w:numId="12">
    <w:abstractNumId w:val="2"/>
  </w:num>
  <w:num w:numId="13">
    <w:abstractNumId w:val="0"/>
  </w:num>
  <w:num w:numId="14">
    <w:abstractNumId w:val="1"/>
  </w:num>
  <w:num w:numId="15">
    <w:abstractNumId w:val="6"/>
  </w:num>
  <w:num w:numId="16">
    <w:abstractNumId w:val="9"/>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proofState w:spelling="clean"/>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1A"/>
    <w:rsid w:val="0000001F"/>
    <w:rsid w:val="00001A81"/>
    <w:rsid w:val="00001C03"/>
    <w:rsid w:val="00002BA2"/>
    <w:rsid w:val="00002EC9"/>
    <w:rsid w:val="00010321"/>
    <w:rsid w:val="000114EA"/>
    <w:rsid w:val="000142B9"/>
    <w:rsid w:val="00016BBE"/>
    <w:rsid w:val="0002038E"/>
    <w:rsid w:val="00026A5C"/>
    <w:rsid w:val="00034599"/>
    <w:rsid w:val="00046DE2"/>
    <w:rsid w:val="00047315"/>
    <w:rsid w:val="000522BA"/>
    <w:rsid w:val="000535FB"/>
    <w:rsid w:val="00053ABA"/>
    <w:rsid w:val="00055FF7"/>
    <w:rsid w:val="00056D49"/>
    <w:rsid w:val="0006038F"/>
    <w:rsid w:val="000649C5"/>
    <w:rsid w:val="00064E65"/>
    <w:rsid w:val="000774C1"/>
    <w:rsid w:val="00095DA1"/>
    <w:rsid w:val="000A2CFC"/>
    <w:rsid w:val="000A6195"/>
    <w:rsid w:val="000B0535"/>
    <w:rsid w:val="000B6BB0"/>
    <w:rsid w:val="000C30C1"/>
    <w:rsid w:val="000C6224"/>
    <w:rsid w:val="000C71F2"/>
    <w:rsid w:val="000E12ED"/>
    <w:rsid w:val="000E4FF0"/>
    <w:rsid w:val="000E739E"/>
    <w:rsid w:val="000F118B"/>
    <w:rsid w:val="000F2248"/>
    <w:rsid w:val="000F32C2"/>
    <w:rsid w:val="00100DE1"/>
    <w:rsid w:val="001019F0"/>
    <w:rsid w:val="00102D03"/>
    <w:rsid w:val="001121C1"/>
    <w:rsid w:val="001202A5"/>
    <w:rsid w:val="001307E6"/>
    <w:rsid w:val="00132213"/>
    <w:rsid w:val="00133B39"/>
    <w:rsid w:val="001368C9"/>
    <w:rsid w:val="001374E0"/>
    <w:rsid w:val="00146F77"/>
    <w:rsid w:val="001567AD"/>
    <w:rsid w:val="00160616"/>
    <w:rsid w:val="0016495E"/>
    <w:rsid w:val="0017437C"/>
    <w:rsid w:val="00174BD9"/>
    <w:rsid w:val="00174CCD"/>
    <w:rsid w:val="001801BF"/>
    <w:rsid w:val="00184EF7"/>
    <w:rsid w:val="00186D16"/>
    <w:rsid w:val="00187185"/>
    <w:rsid w:val="00187E61"/>
    <w:rsid w:val="00191AC1"/>
    <w:rsid w:val="001938CF"/>
    <w:rsid w:val="001967F6"/>
    <w:rsid w:val="001A4755"/>
    <w:rsid w:val="001A551A"/>
    <w:rsid w:val="001B2A5E"/>
    <w:rsid w:val="001B5350"/>
    <w:rsid w:val="001C2162"/>
    <w:rsid w:val="001C4CD3"/>
    <w:rsid w:val="001C4EBD"/>
    <w:rsid w:val="001C715D"/>
    <w:rsid w:val="001D375D"/>
    <w:rsid w:val="001E2450"/>
    <w:rsid w:val="001E2A97"/>
    <w:rsid w:val="001E3C3D"/>
    <w:rsid w:val="001F0801"/>
    <w:rsid w:val="001F1CFD"/>
    <w:rsid w:val="001F23BD"/>
    <w:rsid w:val="001F4CE2"/>
    <w:rsid w:val="001F6D12"/>
    <w:rsid w:val="001F7DAB"/>
    <w:rsid w:val="00213689"/>
    <w:rsid w:val="002136A2"/>
    <w:rsid w:val="00216745"/>
    <w:rsid w:val="0021688C"/>
    <w:rsid w:val="00217D23"/>
    <w:rsid w:val="00221C09"/>
    <w:rsid w:val="00221DFA"/>
    <w:rsid w:val="00225B47"/>
    <w:rsid w:val="00240850"/>
    <w:rsid w:val="00244CD7"/>
    <w:rsid w:val="00246EED"/>
    <w:rsid w:val="0025136E"/>
    <w:rsid w:val="00253B27"/>
    <w:rsid w:val="00255AA7"/>
    <w:rsid w:val="00260F95"/>
    <w:rsid w:val="00267B58"/>
    <w:rsid w:val="00282EC3"/>
    <w:rsid w:val="002839F6"/>
    <w:rsid w:val="00285228"/>
    <w:rsid w:val="00285AC4"/>
    <w:rsid w:val="00287A6C"/>
    <w:rsid w:val="002921FB"/>
    <w:rsid w:val="00295048"/>
    <w:rsid w:val="00295CB9"/>
    <w:rsid w:val="002A3DF2"/>
    <w:rsid w:val="002C15DE"/>
    <w:rsid w:val="002C183D"/>
    <w:rsid w:val="002C5DD6"/>
    <w:rsid w:val="002C790D"/>
    <w:rsid w:val="002D3173"/>
    <w:rsid w:val="002D7CD1"/>
    <w:rsid w:val="002F294D"/>
    <w:rsid w:val="002F5194"/>
    <w:rsid w:val="00303352"/>
    <w:rsid w:val="00304AFC"/>
    <w:rsid w:val="00304B2C"/>
    <w:rsid w:val="00304C75"/>
    <w:rsid w:val="003074F2"/>
    <w:rsid w:val="00323156"/>
    <w:rsid w:val="00331E20"/>
    <w:rsid w:val="00342209"/>
    <w:rsid w:val="00345917"/>
    <w:rsid w:val="0034612C"/>
    <w:rsid w:val="003603CE"/>
    <w:rsid w:val="0037471B"/>
    <w:rsid w:val="003838B9"/>
    <w:rsid w:val="00395186"/>
    <w:rsid w:val="003A3611"/>
    <w:rsid w:val="003A5AB1"/>
    <w:rsid w:val="003B56A0"/>
    <w:rsid w:val="003B78FF"/>
    <w:rsid w:val="003B7E3D"/>
    <w:rsid w:val="003C1DB0"/>
    <w:rsid w:val="003C2C9E"/>
    <w:rsid w:val="003C3B70"/>
    <w:rsid w:val="003C7250"/>
    <w:rsid w:val="003C7BFB"/>
    <w:rsid w:val="003D0704"/>
    <w:rsid w:val="003D07E3"/>
    <w:rsid w:val="003D16C8"/>
    <w:rsid w:val="003D4268"/>
    <w:rsid w:val="003D49E6"/>
    <w:rsid w:val="003D5AF4"/>
    <w:rsid w:val="003D77F6"/>
    <w:rsid w:val="003E1291"/>
    <w:rsid w:val="003E325B"/>
    <w:rsid w:val="003E3327"/>
    <w:rsid w:val="003E3A96"/>
    <w:rsid w:val="003E439F"/>
    <w:rsid w:val="003F58B0"/>
    <w:rsid w:val="00401D5F"/>
    <w:rsid w:val="004040C2"/>
    <w:rsid w:val="004066B7"/>
    <w:rsid w:val="004134C1"/>
    <w:rsid w:val="00414760"/>
    <w:rsid w:val="004221BD"/>
    <w:rsid w:val="00425188"/>
    <w:rsid w:val="00425269"/>
    <w:rsid w:val="0042585D"/>
    <w:rsid w:val="004318E3"/>
    <w:rsid w:val="00433225"/>
    <w:rsid w:val="00435CD7"/>
    <w:rsid w:val="004417A2"/>
    <w:rsid w:val="004540FE"/>
    <w:rsid w:val="004545E0"/>
    <w:rsid w:val="00457458"/>
    <w:rsid w:val="0045755A"/>
    <w:rsid w:val="00467EF3"/>
    <w:rsid w:val="00470DF9"/>
    <w:rsid w:val="00473F42"/>
    <w:rsid w:val="00480481"/>
    <w:rsid w:val="00480C52"/>
    <w:rsid w:val="00481CEB"/>
    <w:rsid w:val="00491890"/>
    <w:rsid w:val="00491F76"/>
    <w:rsid w:val="00493642"/>
    <w:rsid w:val="0049623E"/>
    <w:rsid w:val="004A010A"/>
    <w:rsid w:val="004A0CED"/>
    <w:rsid w:val="004B772B"/>
    <w:rsid w:val="004C427B"/>
    <w:rsid w:val="004C4C57"/>
    <w:rsid w:val="004C5803"/>
    <w:rsid w:val="004D1E39"/>
    <w:rsid w:val="004D30B9"/>
    <w:rsid w:val="004D629F"/>
    <w:rsid w:val="004D7158"/>
    <w:rsid w:val="004E11FE"/>
    <w:rsid w:val="004E1A31"/>
    <w:rsid w:val="004E2E9A"/>
    <w:rsid w:val="004E2EF4"/>
    <w:rsid w:val="004F2685"/>
    <w:rsid w:val="004F4B57"/>
    <w:rsid w:val="0050516D"/>
    <w:rsid w:val="00512D5E"/>
    <w:rsid w:val="00513AEC"/>
    <w:rsid w:val="00516A27"/>
    <w:rsid w:val="00525EE7"/>
    <w:rsid w:val="005279D0"/>
    <w:rsid w:val="005323B9"/>
    <w:rsid w:val="00532F5E"/>
    <w:rsid w:val="00533C33"/>
    <w:rsid w:val="005367FB"/>
    <w:rsid w:val="00540AD1"/>
    <w:rsid w:val="00541CEE"/>
    <w:rsid w:val="00541EF5"/>
    <w:rsid w:val="005462B9"/>
    <w:rsid w:val="00547419"/>
    <w:rsid w:val="00552BFB"/>
    <w:rsid w:val="00560292"/>
    <w:rsid w:val="0056155E"/>
    <w:rsid w:val="0056273C"/>
    <w:rsid w:val="00565A3B"/>
    <w:rsid w:val="005701A9"/>
    <w:rsid w:val="00573F52"/>
    <w:rsid w:val="00577089"/>
    <w:rsid w:val="005831E3"/>
    <w:rsid w:val="00583B85"/>
    <w:rsid w:val="00583E60"/>
    <w:rsid w:val="00587E05"/>
    <w:rsid w:val="00590FBD"/>
    <w:rsid w:val="00593D77"/>
    <w:rsid w:val="00593DE1"/>
    <w:rsid w:val="00597111"/>
    <w:rsid w:val="005A16B7"/>
    <w:rsid w:val="005A450E"/>
    <w:rsid w:val="005A6DF4"/>
    <w:rsid w:val="005A767D"/>
    <w:rsid w:val="005B1A53"/>
    <w:rsid w:val="005B2A9C"/>
    <w:rsid w:val="005B4CB4"/>
    <w:rsid w:val="005B58E3"/>
    <w:rsid w:val="005B687D"/>
    <w:rsid w:val="005B7E45"/>
    <w:rsid w:val="005C197B"/>
    <w:rsid w:val="005C719A"/>
    <w:rsid w:val="005C7E91"/>
    <w:rsid w:val="005D2CC2"/>
    <w:rsid w:val="005D5AF4"/>
    <w:rsid w:val="005E2958"/>
    <w:rsid w:val="005E4859"/>
    <w:rsid w:val="005F02B9"/>
    <w:rsid w:val="005F16F0"/>
    <w:rsid w:val="005F25C4"/>
    <w:rsid w:val="00601FBA"/>
    <w:rsid w:val="00611A3B"/>
    <w:rsid w:val="0061326D"/>
    <w:rsid w:val="006135DE"/>
    <w:rsid w:val="0062277D"/>
    <w:rsid w:val="006269BA"/>
    <w:rsid w:val="006279D0"/>
    <w:rsid w:val="0063004B"/>
    <w:rsid w:val="00631E51"/>
    <w:rsid w:val="00634C94"/>
    <w:rsid w:val="00635AD2"/>
    <w:rsid w:val="00642247"/>
    <w:rsid w:val="00645075"/>
    <w:rsid w:val="00646C35"/>
    <w:rsid w:val="0065093A"/>
    <w:rsid w:val="0065141F"/>
    <w:rsid w:val="00656B6F"/>
    <w:rsid w:val="00661A72"/>
    <w:rsid w:val="006665B6"/>
    <w:rsid w:val="00674ADF"/>
    <w:rsid w:val="00684258"/>
    <w:rsid w:val="00693E27"/>
    <w:rsid w:val="0069555B"/>
    <w:rsid w:val="006A0A52"/>
    <w:rsid w:val="006A2265"/>
    <w:rsid w:val="006A6B3B"/>
    <w:rsid w:val="006A7645"/>
    <w:rsid w:val="006B2723"/>
    <w:rsid w:val="006B701F"/>
    <w:rsid w:val="006C0A8F"/>
    <w:rsid w:val="006C1C17"/>
    <w:rsid w:val="006C2BB7"/>
    <w:rsid w:val="006C77E0"/>
    <w:rsid w:val="006D42AC"/>
    <w:rsid w:val="006D4C5F"/>
    <w:rsid w:val="006D5D64"/>
    <w:rsid w:val="006D5D90"/>
    <w:rsid w:val="006D75DD"/>
    <w:rsid w:val="006E1F36"/>
    <w:rsid w:val="006E23A8"/>
    <w:rsid w:val="006E2714"/>
    <w:rsid w:val="006E27A7"/>
    <w:rsid w:val="0070063D"/>
    <w:rsid w:val="00702DBC"/>
    <w:rsid w:val="00703E94"/>
    <w:rsid w:val="00711969"/>
    <w:rsid w:val="00712385"/>
    <w:rsid w:val="0071553A"/>
    <w:rsid w:val="00720400"/>
    <w:rsid w:val="00720D55"/>
    <w:rsid w:val="007245AC"/>
    <w:rsid w:val="00730586"/>
    <w:rsid w:val="0074675A"/>
    <w:rsid w:val="0076170B"/>
    <w:rsid w:val="007839F0"/>
    <w:rsid w:val="00783C25"/>
    <w:rsid w:val="0078572E"/>
    <w:rsid w:val="00787F6B"/>
    <w:rsid w:val="00793553"/>
    <w:rsid w:val="007945A6"/>
    <w:rsid w:val="007953A9"/>
    <w:rsid w:val="007A676F"/>
    <w:rsid w:val="007C3C9A"/>
    <w:rsid w:val="007C4B96"/>
    <w:rsid w:val="007C58A8"/>
    <w:rsid w:val="007D0CD0"/>
    <w:rsid w:val="007D200D"/>
    <w:rsid w:val="007D2954"/>
    <w:rsid w:val="007D3011"/>
    <w:rsid w:val="007D6338"/>
    <w:rsid w:val="007E1688"/>
    <w:rsid w:val="007F0F9B"/>
    <w:rsid w:val="007F1239"/>
    <w:rsid w:val="007F2F64"/>
    <w:rsid w:val="007F73F2"/>
    <w:rsid w:val="0080630A"/>
    <w:rsid w:val="00815064"/>
    <w:rsid w:val="00817606"/>
    <w:rsid w:val="00826245"/>
    <w:rsid w:val="00830754"/>
    <w:rsid w:val="00830E09"/>
    <w:rsid w:val="008318F2"/>
    <w:rsid w:val="00840500"/>
    <w:rsid w:val="00840625"/>
    <w:rsid w:val="008460A2"/>
    <w:rsid w:val="00846731"/>
    <w:rsid w:val="00853EEF"/>
    <w:rsid w:val="008555BC"/>
    <w:rsid w:val="00862C73"/>
    <w:rsid w:val="00865A36"/>
    <w:rsid w:val="008703BE"/>
    <w:rsid w:val="00872A0E"/>
    <w:rsid w:val="00874BC8"/>
    <w:rsid w:val="008758F6"/>
    <w:rsid w:val="008827A1"/>
    <w:rsid w:val="00882DF8"/>
    <w:rsid w:val="00882F31"/>
    <w:rsid w:val="0088541A"/>
    <w:rsid w:val="00887FA5"/>
    <w:rsid w:val="00891DC8"/>
    <w:rsid w:val="008933A9"/>
    <w:rsid w:val="008A2443"/>
    <w:rsid w:val="008A7076"/>
    <w:rsid w:val="008B239F"/>
    <w:rsid w:val="008B382E"/>
    <w:rsid w:val="008B45A8"/>
    <w:rsid w:val="008B4639"/>
    <w:rsid w:val="008B58CC"/>
    <w:rsid w:val="008C1C39"/>
    <w:rsid w:val="008C62CB"/>
    <w:rsid w:val="008D39EC"/>
    <w:rsid w:val="008D41FA"/>
    <w:rsid w:val="008D4393"/>
    <w:rsid w:val="008D4511"/>
    <w:rsid w:val="008E0ECD"/>
    <w:rsid w:val="008E1D4D"/>
    <w:rsid w:val="008E1E26"/>
    <w:rsid w:val="008F3C70"/>
    <w:rsid w:val="008F7F3F"/>
    <w:rsid w:val="009008CF"/>
    <w:rsid w:val="00904439"/>
    <w:rsid w:val="00912DC6"/>
    <w:rsid w:val="00913119"/>
    <w:rsid w:val="00926610"/>
    <w:rsid w:val="00932244"/>
    <w:rsid w:val="00941352"/>
    <w:rsid w:val="00941E7C"/>
    <w:rsid w:val="00946A1B"/>
    <w:rsid w:val="00950BCC"/>
    <w:rsid w:val="00954987"/>
    <w:rsid w:val="00956E2E"/>
    <w:rsid w:val="00957727"/>
    <w:rsid w:val="00964703"/>
    <w:rsid w:val="009654D3"/>
    <w:rsid w:val="00971888"/>
    <w:rsid w:val="00975099"/>
    <w:rsid w:val="00977A67"/>
    <w:rsid w:val="009918F5"/>
    <w:rsid w:val="00994647"/>
    <w:rsid w:val="00997171"/>
    <w:rsid w:val="009A2F3C"/>
    <w:rsid w:val="009A443C"/>
    <w:rsid w:val="009A582C"/>
    <w:rsid w:val="009B4ADD"/>
    <w:rsid w:val="009B4E55"/>
    <w:rsid w:val="009B54BB"/>
    <w:rsid w:val="009B7509"/>
    <w:rsid w:val="009C0F22"/>
    <w:rsid w:val="009C1783"/>
    <w:rsid w:val="009C28D4"/>
    <w:rsid w:val="009C7EDB"/>
    <w:rsid w:val="009D02D1"/>
    <w:rsid w:val="009D0F74"/>
    <w:rsid w:val="009D3A44"/>
    <w:rsid w:val="009E3886"/>
    <w:rsid w:val="009E5764"/>
    <w:rsid w:val="009E585B"/>
    <w:rsid w:val="009E5F75"/>
    <w:rsid w:val="009E7716"/>
    <w:rsid w:val="009F39ED"/>
    <w:rsid w:val="009F4810"/>
    <w:rsid w:val="009F4AF1"/>
    <w:rsid w:val="009F5E10"/>
    <w:rsid w:val="00A03F50"/>
    <w:rsid w:val="00A068CE"/>
    <w:rsid w:val="00A10157"/>
    <w:rsid w:val="00A12D3E"/>
    <w:rsid w:val="00A12FF2"/>
    <w:rsid w:val="00A14A96"/>
    <w:rsid w:val="00A15449"/>
    <w:rsid w:val="00A15BDE"/>
    <w:rsid w:val="00A16A35"/>
    <w:rsid w:val="00A338DD"/>
    <w:rsid w:val="00A37F4D"/>
    <w:rsid w:val="00A50D64"/>
    <w:rsid w:val="00A53835"/>
    <w:rsid w:val="00A61B35"/>
    <w:rsid w:val="00A628B0"/>
    <w:rsid w:val="00A62CBD"/>
    <w:rsid w:val="00A713B6"/>
    <w:rsid w:val="00A766BA"/>
    <w:rsid w:val="00A80741"/>
    <w:rsid w:val="00A82867"/>
    <w:rsid w:val="00A84CE0"/>
    <w:rsid w:val="00A904E5"/>
    <w:rsid w:val="00A924CF"/>
    <w:rsid w:val="00A93A83"/>
    <w:rsid w:val="00A94A02"/>
    <w:rsid w:val="00A96E8B"/>
    <w:rsid w:val="00AA1D20"/>
    <w:rsid w:val="00AA3322"/>
    <w:rsid w:val="00AB1A25"/>
    <w:rsid w:val="00AB3945"/>
    <w:rsid w:val="00AB4352"/>
    <w:rsid w:val="00AB742B"/>
    <w:rsid w:val="00AC093C"/>
    <w:rsid w:val="00AC1D12"/>
    <w:rsid w:val="00AC2FF0"/>
    <w:rsid w:val="00AC3A36"/>
    <w:rsid w:val="00AD51CB"/>
    <w:rsid w:val="00AF4F6A"/>
    <w:rsid w:val="00B01DA8"/>
    <w:rsid w:val="00B035F8"/>
    <w:rsid w:val="00B03A01"/>
    <w:rsid w:val="00B1358F"/>
    <w:rsid w:val="00B1631D"/>
    <w:rsid w:val="00B22E6B"/>
    <w:rsid w:val="00B24B40"/>
    <w:rsid w:val="00B32672"/>
    <w:rsid w:val="00B3673F"/>
    <w:rsid w:val="00B377D5"/>
    <w:rsid w:val="00B40A8B"/>
    <w:rsid w:val="00B50773"/>
    <w:rsid w:val="00B5101B"/>
    <w:rsid w:val="00B72761"/>
    <w:rsid w:val="00B773D7"/>
    <w:rsid w:val="00B7753D"/>
    <w:rsid w:val="00B80F52"/>
    <w:rsid w:val="00B82FA5"/>
    <w:rsid w:val="00B84FC0"/>
    <w:rsid w:val="00B85B5A"/>
    <w:rsid w:val="00B85E63"/>
    <w:rsid w:val="00B93B3F"/>
    <w:rsid w:val="00BA1C3E"/>
    <w:rsid w:val="00BB7D65"/>
    <w:rsid w:val="00BC77E4"/>
    <w:rsid w:val="00BD3788"/>
    <w:rsid w:val="00BE1C52"/>
    <w:rsid w:val="00BF1D97"/>
    <w:rsid w:val="00BF3BCB"/>
    <w:rsid w:val="00C00982"/>
    <w:rsid w:val="00C02F08"/>
    <w:rsid w:val="00C04930"/>
    <w:rsid w:val="00C0740A"/>
    <w:rsid w:val="00C12632"/>
    <w:rsid w:val="00C13F75"/>
    <w:rsid w:val="00C2082E"/>
    <w:rsid w:val="00C22160"/>
    <w:rsid w:val="00C23B84"/>
    <w:rsid w:val="00C23C88"/>
    <w:rsid w:val="00C26717"/>
    <w:rsid w:val="00C345F5"/>
    <w:rsid w:val="00C4304E"/>
    <w:rsid w:val="00C452C3"/>
    <w:rsid w:val="00C4585E"/>
    <w:rsid w:val="00C45F9B"/>
    <w:rsid w:val="00C55599"/>
    <w:rsid w:val="00C615E1"/>
    <w:rsid w:val="00C62C9E"/>
    <w:rsid w:val="00C6511B"/>
    <w:rsid w:val="00C74886"/>
    <w:rsid w:val="00C75126"/>
    <w:rsid w:val="00C7591E"/>
    <w:rsid w:val="00C8170C"/>
    <w:rsid w:val="00C82AB7"/>
    <w:rsid w:val="00C87F1F"/>
    <w:rsid w:val="00C93A8C"/>
    <w:rsid w:val="00CA017B"/>
    <w:rsid w:val="00CA2DCA"/>
    <w:rsid w:val="00CA3BFD"/>
    <w:rsid w:val="00CA7B6E"/>
    <w:rsid w:val="00CB7D82"/>
    <w:rsid w:val="00CC4FF2"/>
    <w:rsid w:val="00CC73E4"/>
    <w:rsid w:val="00CD2253"/>
    <w:rsid w:val="00CD3308"/>
    <w:rsid w:val="00CD3BE8"/>
    <w:rsid w:val="00CD3FE7"/>
    <w:rsid w:val="00CE0182"/>
    <w:rsid w:val="00CE6464"/>
    <w:rsid w:val="00CF7F32"/>
    <w:rsid w:val="00D03870"/>
    <w:rsid w:val="00D0484A"/>
    <w:rsid w:val="00D071D3"/>
    <w:rsid w:val="00D11BED"/>
    <w:rsid w:val="00D150B3"/>
    <w:rsid w:val="00D17F96"/>
    <w:rsid w:val="00D262AD"/>
    <w:rsid w:val="00D32135"/>
    <w:rsid w:val="00D34CDF"/>
    <w:rsid w:val="00D35702"/>
    <w:rsid w:val="00D46C32"/>
    <w:rsid w:val="00D47784"/>
    <w:rsid w:val="00D47F27"/>
    <w:rsid w:val="00D51DC8"/>
    <w:rsid w:val="00D61981"/>
    <w:rsid w:val="00D735F9"/>
    <w:rsid w:val="00D8093D"/>
    <w:rsid w:val="00D85D6B"/>
    <w:rsid w:val="00D8626F"/>
    <w:rsid w:val="00D90216"/>
    <w:rsid w:val="00D93EAC"/>
    <w:rsid w:val="00D94BB5"/>
    <w:rsid w:val="00D951FE"/>
    <w:rsid w:val="00D963E8"/>
    <w:rsid w:val="00DA09BB"/>
    <w:rsid w:val="00DA4C8F"/>
    <w:rsid w:val="00DA6482"/>
    <w:rsid w:val="00DA6D9A"/>
    <w:rsid w:val="00DB3407"/>
    <w:rsid w:val="00DB370E"/>
    <w:rsid w:val="00DB5D0A"/>
    <w:rsid w:val="00DC6A1B"/>
    <w:rsid w:val="00DC780B"/>
    <w:rsid w:val="00DC7A87"/>
    <w:rsid w:val="00DD3A44"/>
    <w:rsid w:val="00DD5766"/>
    <w:rsid w:val="00DD69BF"/>
    <w:rsid w:val="00DD7220"/>
    <w:rsid w:val="00DD7661"/>
    <w:rsid w:val="00DE3A39"/>
    <w:rsid w:val="00DE5A75"/>
    <w:rsid w:val="00DF4064"/>
    <w:rsid w:val="00E07D32"/>
    <w:rsid w:val="00E11A5A"/>
    <w:rsid w:val="00E12BF9"/>
    <w:rsid w:val="00E14078"/>
    <w:rsid w:val="00E15F9D"/>
    <w:rsid w:val="00E23D9E"/>
    <w:rsid w:val="00E245A9"/>
    <w:rsid w:val="00E251CE"/>
    <w:rsid w:val="00E26A34"/>
    <w:rsid w:val="00E31751"/>
    <w:rsid w:val="00E4294D"/>
    <w:rsid w:val="00E446B3"/>
    <w:rsid w:val="00E46FCE"/>
    <w:rsid w:val="00E5133C"/>
    <w:rsid w:val="00E535CA"/>
    <w:rsid w:val="00E62F80"/>
    <w:rsid w:val="00E66861"/>
    <w:rsid w:val="00E73694"/>
    <w:rsid w:val="00E7550D"/>
    <w:rsid w:val="00E76DE3"/>
    <w:rsid w:val="00E771E0"/>
    <w:rsid w:val="00E83BA7"/>
    <w:rsid w:val="00E878AA"/>
    <w:rsid w:val="00E91369"/>
    <w:rsid w:val="00EA59ED"/>
    <w:rsid w:val="00EB28E3"/>
    <w:rsid w:val="00EB2FE0"/>
    <w:rsid w:val="00EB4666"/>
    <w:rsid w:val="00EC1889"/>
    <w:rsid w:val="00EC685A"/>
    <w:rsid w:val="00ED5BE5"/>
    <w:rsid w:val="00EE157B"/>
    <w:rsid w:val="00EE4472"/>
    <w:rsid w:val="00EF03CE"/>
    <w:rsid w:val="00F009D7"/>
    <w:rsid w:val="00F00C3B"/>
    <w:rsid w:val="00F028CE"/>
    <w:rsid w:val="00F03039"/>
    <w:rsid w:val="00F04376"/>
    <w:rsid w:val="00F05371"/>
    <w:rsid w:val="00F05F5E"/>
    <w:rsid w:val="00F130EB"/>
    <w:rsid w:val="00F14905"/>
    <w:rsid w:val="00F21546"/>
    <w:rsid w:val="00F2348B"/>
    <w:rsid w:val="00F23755"/>
    <w:rsid w:val="00F2450B"/>
    <w:rsid w:val="00F269A5"/>
    <w:rsid w:val="00F26F65"/>
    <w:rsid w:val="00F317B6"/>
    <w:rsid w:val="00F35C50"/>
    <w:rsid w:val="00F37252"/>
    <w:rsid w:val="00F46910"/>
    <w:rsid w:val="00F530D2"/>
    <w:rsid w:val="00F571A4"/>
    <w:rsid w:val="00F646D1"/>
    <w:rsid w:val="00F6660B"/>
    <w:rsid w:val="00F66B65"/>
    <w:rsid w:val="00F768DF"/>
    <w:rsid w:val="00F76BD5"/>
    <w:rsid w:val="00F82F05"/>
    <w:rsid w:val="00F848BC"/>
    <w:rsid w:val="00F8626A"/>
    <w:rsid w:val="00F86AEB"/>
    <w:rsid w:val="00F92868"/>
    <w:rsid w:val="00FA2E07"/>
    <w:rsid w:val="00FB24B2"/>
    <w:rsid w:val="00FC013F"/>
    <w:rsid w:val="00FC08A9"/>
    <w:rsid w:val="00FC1A32"/>
    <w:rsid w:val="00FC537E"/>
    <w:rsid w:val="00FC6578"/>
    <w:rsid w:val="00FD01C0"/>
    <w:rsid w:val="00FD1346"/>
    <w:rsid w:val="00FD5248"/>
    <w:rsid w:val="00FD6068"/>
    <w:rsid w:val="00FE36DB"/>
    <w:rsid w:val="00FE5A09"/>
    <w:rsid w:val="00FE702F"/>
    <w:rsid w:val="00FF5866"/>
    <w:rsid w:val="00FF64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A91E6"/>
  <w15:docId w15:val="{FE9834C2-A6A6-4D61-AAD6-F89FEB61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85"/>
    <w:rPr>
      <w:sz w:val="24"/>
      <w:szCs w:val="24"/>
      <w:lang w:val="it-IT" w:eastAsia="it-IT"/>
    </w:rPr>
  </w:style>
  <w:style w:type="paragraph" w:styleId="Heading1">
    <w:name w:val="heading 1"/>
    <w:basedOn w:val="Normal"/>
    <w:next w:val="Normal"/>
    <w:qFormat/>
    <w:rsid w:val="004F2685"/>
    <w:pPr>
      <w:keepNext/>
      <w:tabs>
        <w:tab w:val="num" w:pos="1080"/>
      </w:tabs>
      <w:ind w:left="1080" w:hanging="720"/>
      <w:jc w:val="center"/>
      <w:outlineLvl w:val="0"/>
    </w:pPr>
    <w:rPr>
      <w:b/>
      <w:bCs/>
      <w:lang w:val="lv-LV"/>
    </w:rPr>
  </w:style>
  <w:style w:type="paragraph" w:styleId="Heading2">
    <w:name w:val="heading 2"/>
    <w:basedOn w:val="Normal"/>
    <w:next w:val="Normal"/>
    <w:qFormat/>
    <w:rsid w:val="004F2685"/>
    <w:pPr>
      <w:keepNext/>
      <w:numPr>
        <w:numId w:val="3"/>
      </w:numPr>
      <w:jc w:val="both"/>
      <w:outlineLvl w:val="1"/>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F2685"/>
    <w:pPr>
      <w:ind w:left="1080" w:hanging="540"/>
    </w:pPr>
    <w:rPr>
      <w:lang w:val="lv-LV"/>
    </w:rPr>
  </w:style>
  <w:style w:type="paragraph" w:styleId="Title">
    <w:name w:val="Title"/>
    <w:basedOn w:val="Normal"/>
    <w:qFormat/>
    <w:rsid w:val="004F2685"/>
    <w:pPr>
      <w:jc w:val="center"/>
    </w:pPr>
    <w:rPr>
      <w:b/>
      <w:bCs/>
      <w:sz w:val="28"/>
      <w:lang w:val="lv-LV"/>
    </w:rPr>
  </w:style>
  <w:style w:type="paragraph" w:styleId="Subtitle">
    <w:name w:val="Subtitle"/>
    <w:basedOn w:val="Normal"/>
    <w:qFormat/>
    <w:rsid w:val="004F2685"/>
    <w:pPr>
      <w:jc w:val="center"/>
    </w:pPr>
    <w:rPr>
      <w:b/>
      <w:bCs/>
      <w:lang w:val="lv-LV"/>
    </w:rPr>
  </w:style>
  <w:style w:type="paragraph" w:styleId="BodyTextIndent2">
    <w:name w:val="Body Text Indent 2"/>
    <w:basedOn w:val="Normal"/>
    <w:semiHidden/>
    <w:rsid w:val="004F2685"/>
    <w:pPr>
      <w:ind w:left="1416"/>
      <w:jc w:val="both"/>
    </w:pPr>
    <w:rPr>
      <w:lang w:val="lv-LV"/>
    </w:rPr>
  </w:style>
  <w:style w:type="paragraph" w:styleId="BodyTextIndent3">
    <w:name w:val="Body Text Indent 3"/>
    <w:basedOn w:val="Normal"/>
    <w:semiHidden/>
    <w:rsid w:val="004F2685"/>
    <w:pPr>
      <w:ind w:firstLine="540"/>
    </w:pPr>
    <w:rPr>
      <w:lang w:val="lv-LV"/>
    </w:rPr>
  </w:style>
  <w:style w:type="character" w:styleId="CommentReference">
    <w:name w:val="annotation reference"/>
    <w:basedOn w:val="DefaultParagraphFont"/>
    <w:semiHidden/>
    <w:rsid w:val="004F2685"/>
    <w:rPr>
      <w:sz w:val="16"/>
      <w:szCs w:val="16"/>
    </w:rPr>
  </w:style>
  <w:style w:type="paragraph" w:styleId="CommentText">
    <w:name w:val="annotation text"/>
    <w:basedOn w:val="Normal"/>
    <w:link w:val="CommentTextChar"/>
    <w:semiHidden/>
    <w:rsid w:val="004F2685"/>
    <w:rPr>
      <w:sz w:val="20"/>
      <w:szCs w:val="20"/>
    </w:rPr>
  </w:style>
  <w:style w:type="paragraph" w:styleId="Footer">
    <w:name w:val="footer"/>
    <w:basedOn w:val="Normal"/>
    <w:link w:val="FooterChar"/>
    <w:uiPriority w:val="99"/>
    <w:rsid w:val="004F2685"/>
    <w:pPr>
      <w:tabs>
        <w:tab w:val="center" w:pos="4153"/>
        <w:tab w:val="right" w:pos="8306"/>
      </w:tabs>
    </w:pPr>
  </w:style>
  <w:style w:type="character" w:styleId="PageNumber">
    <w:name w:val="page number"/>
    <w:basedOn w:val="DefaultParagraphFont"/>
    <w:semiHidden/>
    <w:rsid w:val="004F2685"/>
  </w:style>
  <w:style w:type="paragraph" w:styleId="EndnoteText">
    <w:name w:val="endnote text"/>
    <w:basedOn w:val="Normal"/>
    <w:semiHidden/>
    <w:rsid w:val="004F2685"/>
    <w:rPr>
      <w:sz w:val="20"/>
      <w:szCs w:val="20"/>
    </w:rPr>
  </w:style>
  <w:style w:type="character" w:styleId="EndnoteReference">
    <w:name w:val="endnote reference"/>
    <w:basedOn w:val="DefaultParagraphFont"/>
    <w:semiHidden/>
    <w:rsid w:val="004F2685"/>
    <w:rPr>
      <w:vertAlign w:val="superscript"/>
    </w:rPr>
  </w:style>
  <w:style w:type="character" w:styleId="Hyperlink">
    <w:name w:val="Hyperlink"/>
    <w:basedOn w:val="DefaultParagraphFont"/>
    <w:semiHidden/>
    <w:rsid w:val="004F2685"/>
    <w:rPr>
      <w:color w:val="0000FF"/>
      <w:u w:val="single"/>
    </w:rPr>
  </w:style>
  <w:style w:type="paragraph" w:styleId="Header">
    <w:name w:val="header"/>
    <w:basedOn w:val="Normal"/>
    <w:link w:val="HeaderChar"/>
    <w:uiPriority w:val="99"/>
    <w:unhideWhenUsed/>
    <w:rsid w:val="001A551A"/>
    <w:pPr>
      <w:tabs>
        <w:tab w:val="center" w:pos="4153"/>
        <w:tab w:val="right" w:pos="8306"/>
      </w:tabs>
    </w:pPr>
  </w:style>
  <w:style w:type="character" w:customStyle="1" w:styleId="HeaderChar">
    <w:name w:val="Header Char"/>
    <w:basedOn w:val="DefaultParagraphFont"/>
    <w:link w:val="Header"/>
    <w:uiPriority w:val="99"/>
    <w:rsid w:val="001A551A"/>
    <w:rPr>
      <w:sz w:val="24"/>
      <w:szCs w:val="24"/>
      <w:lang w:val="it-IT" w:eastAsia="it-IT"/>
    </w:rPr>
  </w:style>
  <w:style w:type="table" w:styleId="TableGrid">
    <w:name w:val="Table Grid"/>
    <w:basedOn w:val="TableNormal"/>
    <w:uiPriority w:val="59"/>
    <w:rsid w:val="001A5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E11A5A"/>
    <w:rPr>
      <w:sz w:val="24"/>
      <w:szCs w:val="24"/>
      <w:lang w:val="it-IT" w:eastAsia="it-IT"/>
    </w:rPr>
  </w:style>
  <w:style w:type="paragraph" w:styleId="DocumentMap">
    <w:name w:val="Document Map"/>
    <w:basedOn w:val="Normal"/>
    <w:semiHidden/>
    <w:rsid w:val="00593DE1"/>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A10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157"/>
    <w:rPr>
      <w:rFonts w:ascii="Segoe UI" w:hAnsi="Segoe UI" w:cs="Segoe UI"/>
      <w:sz w:val="18"/>
      <w:szCs w:val="18"/>
      <w:lang w:val="it-IT" w:eastAsia="it-IT"/>
    </w:rPr>
  </w:style>
  <w:style w:type="paragraph" w:styleId="CommentSubject">
    <w:name w:val="annotation subject"/>
    <w:basedOn w:val="CommentText"/>
    <w:next w:val="CommentText"/>
    <w:link w:val="CommentSubjectChar"/>
    <w:uiPriority w:val="99"/>
    <w:semiHidden/>
    <w:unhideWhenUsed/>
    <w:rsid w:val="001307E6"/>
    <w:rPr>
      <w:b/>
      <w:bCs/>
    </w:rPr>
  </w:style>
  <w:style w:type="character" w:customStyle="1" w:styleId="CommentTextChar">
    <w:name w:val="Comment Text Char"/>
    <w:basedOn w:val="DefaultParagraphFont"/>
    <w:link w:val="CommentText"/>
    <w:semiHidden/>
    <w:rsid w:val="001307E6"/>
    <w:rPr>
      <w:lang w:val="it-IT" w:eastAsia="it-IT"/>
    </w:rPr>
  </w:style>
  <w:style w:type="character" w:customStyle="1" w:styleId="CommentSubjectChar">
    <w:name w:val="Comment Subject Char"/>
    <w:basedOn w:val="CommentTextChar"/>
    <w:link w:val="CommentSubject"/>
    <w:uiPriority w:val="99"/>
    <w:semiHidden/>
    <w:rsid w:val="001307E6"/>
    <w:rPr>
      <w:b/>
      <w:bCs/>
      <w:lang w:val="it-IT" w:eastAsia="it-IT"/>
    </w:rPr>
  </w:style>
  <w:style w:type="paragraph" w:styleId="Revision">
    <w:name w:val="Revision"/>
    <w:hidden/>
    <w:uiPriority w:val="99"/>
    <w:semiHidden/>
    <w:rsid w:val="009C1783"/>
    <w:rPr>
      <w:sz w:val="24"/>
      <w:szCs w:val="24"/>
      <w:lang w:val="it-IT" w:eastAsia="it-IT"/>
    </w:rPr>
  </w:style>
  <w:style w:type="character" w:styleId="FootnoteReference">
    <w:name w:val="footnote reference"/>
    <w:rsid w:val="006B2723"/>
    <w:rPr>
      <w:vertAlign w:val="superscript"/>
    </w:rPr>
  </w:style>
  <w:style w:type="character" w:styleId="UnresolvedMention">
    <w:name w:val="Unresolved Mention"/>
    <w:basedOn w:val="DefaultParagraphFont"/>
    <w:uiPriority w:val="99"/>
    <w:semiHidden/>
    <w:unhideWhenUsed/>
    <w:rsid w:val="00541CEE"/>
    <w:rPr>
      <w:color w:val="605E5C"/>
      <w:shd w:val="clear" w:color="auto" w:fill="E1DFDD"/>
    </w:rPr>
  </w:style>
  <w:style w:type="paragraph" w:styleId="ListParagraph">
    <w:name w:val="List Paragraph"/>
    <w:basedOn w:val="Normal"/>
    <w:uiPriority w:val="34"/>
    <w:qFormat/>
    <w:rsid w:val="00815064"/>
    <w:pPr>
      <w:ind w:left="720"/>
      <w:contextualSpacing/>
    </w:pPr>
  </w:style>
  <w:style w:type="character" w:styleId="FollowedHyperlink">
    <w:name w:val="FollowedHyperlink"/>
    <w:basedOn w:val="DefaultParagraphFont"/>
    <w:uiPriority w:val="99"/>
    <w:semiHidden/>
    <w:unhideWhenUsed/>
    <w:rsid w:val="00DB3407"/>
    <w:rPr>
      <w:color w:val="800080" w:themeColor="followedHyperlink"/>
      <w:u w:val="single"/>
    </w:rPr>
  </w:style>
  <w:style w:type="paragraph" w:customStyle="1" w:styleId="Default">
    <w:name w:val="Default"/>
    <w:rsid w:val="00D47F27"/>
    <w:pPr>
      <w:autoSpaceDE w:val="0"/>
      <w:autoSpaceDN w:val="0"/>
      <w:adjustRightInd w:val="0"/>
    </w:pPr>
    <w:rPr>
      <w:rFonts w:eastAsiaTheme="minorHAnsi"/>
      <w:color w:val="000000"/>
      <w:sz w:val="24"/>
      <w:szCs w:val="24"/>
      <w:lang w:val="en-US" w:eastAsia="en-US"/>
    </w:rPr>
  </w:style>
  <w:style w:type="character" w:styleId="Strong">
    <w:name w:val="Strong"/>
    <w:basedOn w:val="DefaultParagraphFont"/>
    <w:uiPriority w:val="22"/>
    <w:qFormat/>
    <w:rsid w:val="00435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2580">
      <w:bodyDiv w:val="1"/>
      <w:marLeft w:val="0"/>
      <w:marRight w:val="0"/>
      <w:marTop w:val="0"/>
      <w:marBottom w:val="0"/>
      <w:divBdr>
        <w:top w:val="none" w:sz="0" w:space="0" w:color="auto"/>
        <w:left w:val="none" w:sz="0" w:space="0" w:color="auto"/>
        <w:bottom w:val="none" w:sz="0" w:space="0" w:color="auto"/>
        <w:right w:val="none" w:sz="0" w:space="0" w:color="auto"/>
      </w:divBdr>
    </w:div>
    <w:div w:id="15464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itecture@riseb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hitecture@riseba.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37E7-5003-457F-BDFF-44A5F35C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814</Words>
  <Characters>6150</Characters>
  <Application>Microsoft Office Word</Application>
  <DocSecurity>0</DocSecurity>
  <Lines>51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Rīgas Starptautiskās Ekonomikas un Biznesa Administrācijas Augstskola</vt:lpstr>
      <vt:lpstr>Rīgas Starptautiskās Ekonomikas un Biznesa Administrācijas Augstskola</vt:lpstr>
    </vt:vector>
  </TitlesOfParts>
  <Company>HP</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Starptautiskās Ekonomikas un Biznesa Administrācijas Augstskola</dc:title>
  <dc:creator>HP</dc:creator>
  <cp:lastModifiedBy>Guna Arente</cp:lastModifiedBy>
  <cp:revision>4</cp:revision>
  <cp:lastPrinted>2009-11-11T11:28:00Z</cp:lastPrinted>
  <dcterms:created xsi:type="dcterms:W3CDTF">2025-05-09T07:29:00Z</dcterms:created>
  <dcterms:modified xsi:type="dcterms:W3CDTF">2025-05-10T10:53:00Z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211f172cf7d1be89005f86f31f592ab834a67678bff72c69047a04c256cd2ab3</vt:lpwstr>
  </property>
</Properties>
</file>